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8407B" w14:textId="1DD1349B" w:rsidR="00A917EB" w:rsidRPr="00A9119C" w:rsidRDefault="00A917EB" w:rsidP="006542A6">
      <w:pPr>
        <w:pStyle w:val="ART2"/>
        <w:spacing w:before="120"/>
        <w:rPr>
          <w:rFonts w:ascii="Arial" w:hAnsi="Arial" w:cs="Arial"/>
        </w:rPr>
      </w:pPr>
      <w:r w:rsidRPr="00A9119C">
        <w:rPr>
          <w:rFonts w:ascii="Arial" w:hAnsi="Arial" w:cs="Arial"/>
        </w:rPr>
        <w:t>GENERAL</w:t>
      </w:r>
      <w:r w:rsidR="004702BB" w:rsidRPr="00A9119C">
        <w:rPr>
          <w:rFonts w:ascii="Arial" w:hAnsi="Arial" w:cs="Arial"/>
        </w:rPr>
        <w:t xml:space="preserve"> </w:t>
      </w:r>
    </w:p>
    <w:p w14:paraId="290E660F" w14:textId="77777777" w:rsidR="00BF551D" w:rsidRPr="0096461E" w:rsidRDefault="00BF551D" w:rsidP="008F4474">
      <w:pPr>
        <w:pStyle w:val="SPECPARANUM2"/>
      </w:pPr>
      <w:r w:rsidRPr="0096461E">
        <w:t>SUMMARY</w:t>
      </w:r>
    </w:p>
    <w:p w14:paraId="286E09D8" w14:textId="77777777" w:rsidR="00BF551D" w:rsidRPr="0096461E" w:rsidRDefault="00BF551D" w:rsidP="008F4474">
      <w:pPr>
        <w:pStyle w:val="SPECPARANUM3"/>
      </w:pPr>
      <w:r w:rsidRPr="0096461E">
        <w:t xml:space="preserve">Section includes: </w:t>
      </w:r>
    </w:p>
    <w:p w14:paraId="207C6662" w14:textId="77777777" w:rsidR="00251C6D" w:rsidRDefault="00251C6D" w:rsidP="007C049B">
      <w:pPr>
        <w:pStyle w:val="SPECPARANUM4"/>
        <w:tabs>
          <w:tab w:val="clear" w:pos="1062"/>
          <w:tab w:val="num" w:pos="1206"/>
        </w:tabs>
      </w:pPr>
      <w:r>
        <w:t>Summary of sustainable building requirements for the project to comply with the University of Washington Green Building Standard v2.</w:t>
      </w:r>
    </w:p>
    <w:p w14:paraId="5F7078F1" w14:textId="77777777" w:rsidR="00BF551D" w:rsidRPr="00597F80" w:rsidRDefault="00BF551D" w:rsidP="007C049B">
      <w:pPr>
        <w:pStyle w:val="SPECPARANUM4"/>
        <w:tabs>
          <w:tab w:val="clear" w:pos="1062"/>
          <w:tab w:val="num" w:pos="1350"/>
        </w:tabs>
      </w:pPr>
      <w:r w:rsidRPr="00597F80">
        <w:t xml:space="preserve">Summary of sustainable building requirements for </w:t>
      </w:r>
      <w:r w:rsidR="00251C6D">
        <w:t xml:space="preserve">the </w:t>
      </w:r>
      <w:r w:rsidRPr="00597F80">
        <w:t xml:space="preserve">project as necessary for certification of this project through the US Green Building Council’s (USGBC) Leadership in Energy and Environmental Design version 4 for </w:t>
      </w:r>
      <w:r w:rsidRPr="007C049B">
        <w:rPr>
          <w:highlight w:val="red"/>
        </w:rPr>
        <w:t>Building Design and Construction: New Construction Rating System (LEED NC</w:t>
      </w:r>
      <w:r w:rsidR="009F3D6D" w:rsidRPr="007C049B">
        <w:rPr>
          <w:highlight w:val="red"/>
        </w:rPr>
        <w:t xml:space="preserve"> </w:t>
      </w:r>
      <w:r w:rsidRPr="007C049B">
        <w:rPr>
          <w:highlight w:val="red"/>
        </w:rPr>
        <w:t>v4).</w:t>
      </w:r>
      <w:r w:rsidRPr="00597F80">
        <w:t xml:space="preserve"> </w:t>
      </w:r>
      <w:r w:rsidR="00156CC5" w:rsidRPr="007C049B">
        <w:rPr>
          <w:color w:val="auto"/>
          <w:highlight w:val="magenta"/>
        </w:rPr>
        <w:t>Commercial Interiors: Interior Design and Construction (LEED ID+C v4).</w:t>
      </w:r>
    </w:p>
    <w:p w14:paraId="78DCB05B" w14:textId="77777777" w:rsidR="00BF551D" w:rsidRDefault="00BF551D" w:rsidP="007C049B">
      <w:pPr>
        <w:pStyle w:val="SPECPARANUM4"/>
        <w:tabs>
          <w:tab w:val="clear" w:pos="1062"/>
          <w:tab w:val="num" w:pos="1350"/>
        </w:tabs>
      </w:pPr>
      <w:r w:rsidRPr="0096461E">
        <w:t>Related performance and administrative requirements.</w:t>
      </w:r>
    </w:p>
    <w:p w14:paraId="45668819" w14:textId="77777777" w:rsidR="00BF551D" w:rsidRPr="00A9119C" w:rsidRDefault="00BF551D" w:rsidP="00BF551D">
      <w:pPr>
        <w:pStyle w:val="ART2"/>
        <w:numPr>
          <w:ilvl w:val="0"/>
          <w:numId w:val="0"/>
        </w:numPr>
        <w:spacing w:before="120"/>
        <w:rPr>
          <w:rFonts w:ascii="Arial" w:hAnsi="Arial" w:cs="Arial"/>
        </w:rPr>
      </w:pPr>
      <w:r w:rsidRPr="00A9119C">
        <w:rPr>
          <w:rFonts w:ascii="Arial" w:hAnsi="Arial" w:cs="Arial"/>
        </w:rPr>
        <w:t>______________________________________________________________________________</w:t>
      </w:r>
    </w:p>
    <w:p w14:paraId="49EE8421" w14:textId="59035323" w:rsidR="00BD5A70" w:rsidRPr="007C049B" w:rsidRDefault="00BF551D" w:rsidP="00BF551D">
      <w:pPr>
        <w:pStyle w:val="ART2"/>
        <w:numPr>
          <w:ilvl w:val="0"/>
          <w:numId w:val="0"/>
        </w:numPr>
        <w:spacing w:before="120"/>
        <w:rPr>
          <w:rFonts w:ascii="Arial" w:hAnsi="Arial" w:cs="Arial"/>
        </w:rPr>
      </w:pPr>
      <w:r w:rsidRPr="00816321">
        <w:rPr>
          <w:rFonts w:ascii="Arial" w:hAnsi="Arial" w:cs="Arial"/>
          <w:highlight w:val="yellow"/>
        </w:rPr>
        <w:t xml:space="preserve">Specifier – Consult with the </w:t>
      </w:r>
      <w:r w:rsidR="0044736A" w:rsidRPr="00816321">
        <w:rPr>
          <w:rFonts w:ascii="Arial" w:hAnsi="Arial" w:cs="Arial"/>
          <w:highlight w:val="yellow"/>
        </w:rPr>
        <w:t xml:space="preserve">PDG PM, GBS/LEED PM, or UW LEED Admin </w:t>
      </w:r>
      <w:r w:rsidRPr="00816321">
        <w:rPr>
          <w:rFonts w:ascii="Arial" w:hAnsi="Arial" w:cs="Arial"/>
          <w:highlight w:val="yellow"/>
        </w:rPr>
        <w:t>to determine the applicable LEED</w:t>
      </w:r>
      <w:r w:rsidR="00545F19" w:rsidRPr="007209C3">
        <w:rPr>
          <w:rFonts w:ascii="Arial" w:hAnsi="Arial" w:cs="Arial"/>
          <w:highlight w:val="yellow"/>
        </w:rPr>
        <w:t xml:space="preserve"> rating system </w:t>
      </w:r>
      <w:r w:rsidR="00006F2F" w:rsidRPr="00816321">
        <w:rPr>
          <w:rFonts w:ascii="Arial" w:hAnsi="Arial" w:cs="Arial"/>
          <w:highlight w:val="yellow"/>
        </w:rPr>
        <w:t>(LEED NC or LEED ID+C)</w:t>
      </w:r>
      <w:r w:rsidR="00BD5A70" w:rsidRPr="00816321">
        <w:rPr>
          <w:rFonts w:ascii="Arial" w:hAnsi="Arial" w:cs="Arial"/>
          <w:highlight w:val="yellow"/>
        </w:rPr>
        <w:t>:</w:t>
      </w:r>
    </w:p>
    <w:p w14:paraId="036D19DB" w14:textId="6F3C69C4" w:rsidR="00BD5A70" w:rsidRPr="007C049B" w:rsidRDefault="00BD5A70" w:rsidP="007C049B">
      <w:pPr>
        <w:pStyle w:val="ART2"/>
        <w:numPr>
          <w:ilvl w:val="0"/>
          <w:numId w:val="44"/>
        </w:numPr>
        <w:spacing w:before="120"/>
        <w:rPr>
          <w:rFonts w:ascii="Arial" w:hAnsi="Arial" w:cs="Arial"/>
          <w:highlight w:val="red"/>
        </w:rPr>
      </w:pPr>
      <w:r w:rsidRPr="007C049B">
        <w:rPr>
          <w:rFonts w:ascii="Arial" w:hAnsi="Arial" w:cs="Arial"/>
          <w:highlight w:val="red"/>
        </w:rPr>
        <w:t xml:space="preserve">For LEED ID+C projects, delete all </w:t>
      </w:r>
      <w:r w:rsidRPr="00816321">
        <w:rPr>
          <w:rFonts w:ascii="Arial" w:hAnsi="Arial" w:cs="Arial"/>
          <w:highlight w:val="red"/>
        </w:rPr>
        <w:t>red</w:t>
      </w:r>
      <w:r w:rsidRPr="007C049B">
        <w:rPr>
          <w:rFonts w:ascii="Arial" w:hAnsi="Arial" w:cs="Arial"/>
          <w:highlight w:val="red"/>
        </w:rPr>
        <w:t xml:space="preserve"> highlighted text.</w:t>
      </w:r>
    </w:p>
    <w:p w14:paraId="5104D8C0" w14:textId="19C02AF0" w:rsidR="00BD5A70" w:rsidRPr="007C049B" w:rsidRDefault="00BD5A70" w:rsidP="007C049B">
      <w:pPr>
        <w:pStyle w:val="ART2"/>
        <w:numPr>
          <w:ilvl w:val="0"/>
          <w:numId w:val="44"/>
        </w:numPr>
        <w:spacing w:before="120"/>
        <w:rPr>
          <w:rFonts w:ascii="Arial" w:hAnsi="Arial" w:cs="Arial"/>
          <w:highlight w:val="magenta"/>
        </w:rPr>
      </w:pPr>
      <w:r w:rsidRPr="007C049B">
        <w:rPr>
          <w:rFonts w:ascii="Arial" w:hAnsi="Arial" w:cs="Arial"/>
          <w:highlight w:val="magenta"/>
        </w:rPr>
        <w:t xml:space="preserve">For LEED NC projects, delete all </w:t>
      </w:r>
      <w:r>
        <w:rPr>
          <w:rFonts w:ascii="Arial" w:hAnsi="Arial" w:cs="Arial"/>
          <w:highlight w:val="magenta"/>
        </w:rPr>
        <w:t>magenta</w:t>
      </w:r>
      <w:r w:rsidRPr="007C049B">
        <w:rPr>
          <w:rFonts w:ascii="Arial" w:hAnsi="Arial" w:cs="Arial"/>
          <w:highlight w:val="magenta"/>
        </w:rPr>
        <w:t xml:space="preserve"> highlighted text.</w:t>
      </w:r>
    </w:p>
    <w:p w14:paraId="57C8888D" w14:textId="2B8549D1" w:rsidR="001D12B3" w:rsidRDefault="001D12B3" w:rsidP="001D12B3">
      <w:pPr>
        <w:pStyle w:val="ART2"/>
        <w:numPr>
          <w:ilvl w:val="0"/>
          <w:numId w:val="0"/>
        </w:numPr>
        <w:spacing w:before="120"/>
        <w:rPr>
          <w:rFonts w:ascii="Arial" w:hAnsi="Arial" w:cs="Arial"/>
        </w:rPr>
      </w:pPr>
      <w:r w:rsidRPr="00A9119C">
        <w:rPr>
          <w:rFonts w:ascii="Arial" w:hAnsi="Arial" w:cs="Arial"/>
          <w:highlight w:val="yellow"/>
        </w:rPr>
        <w:t>Consu</w:t>
      </w:r>
      <w:r w:rsidRPr="00E10F1E">
        <w:rPr>
          <w:rFonts w:ascii="Arial" w:hAnsi="Arial" w:cs="Arial"/>
          <w:highlight w:val="yellow"/>
        </w:rPr>
        <w:t xml:space="preserve">lt with the PDG PM to determine the applicable </w:t>
      </w:r>
      <w:r w:rsidRPr="0009651C">
        <w:rPr>
          <w:rFonts w:ascii="Arial" w:hAnsi="Arial" w:cs="Arial"/>
          <w:highlight w:val="yellow"/>
        </w:rPr>
        <w:t>Facilit</w:t>
      </w:r>
      <w:r>
        <w:rPr>
          <w:rFonts w:ascii="Arial" w:hAnsi="Arial" w:cs="Arial"/>
          <w:highlight w:val="yellow"/>
        </w:rPr>
        <w:t>ies</w:t>
      </w:r>
      <w:r w:rsidRPr="0009651C">
        <w:rPr>
          <w:rFonts w:ascii="Arial" w:hAnsi="Arial" w:cs="Arial"/>
          <w:highlight w:val="yellow"/>
        </w:rPr>
        <w:t xml:space="preserve"> Design Standard the project is vested unde</w:t>
      </w:r>
      <w:r w:rsidRPr="00BD5A70">
        <w:rPr>
          <w:rFonts w:ascii="Arial" w:hAnsi="Arial" w:cs="Arial"/>
          <w:highlight w:val="yellow"/>
        </w:rPr>
        <w:t>r</w:t>
      </w:r>
      <w:r w:rsidR="00BD5A70" w:rsidRPr="007C049B">
        <w:rPr>
          <w:rFonts w:ascii="Arial" w:hAnsi="Arial" w:cs="Arial"/>
          <w:highlight w:val="yellow"/>
        </w:rPr>
        <w:t xml:space="preserve"> and update in 1.2B.</w:t>
      </w:r>
    </w:p>
    <w:p w14:paraId="26A2288C" w14:textId="7A5E6984" w:rsidR="009D5FA2" w:rsidRDefault="008F66B6" w:rsidP="00BF551D">
      <w:pPr>
        <w:pStyle w:val="ART2"/>
        <w:numPr>
          <w:ilvl w:val="0"/>
          <w:numId w:val="0"/>
        </w:numPr>
        <w:spacing w:before="120"/>
        <w:rPr>
          <w:rFonts w:ascii="Arial" w:hAnsi="Arial" w:cs="Arial"/>
          <w:highlight w:val="yellow"/>
        </w:rPr>
      </w:pPr>
      <w:r w:rsidRPr="007C049B">
        <w:rPr>
          <w:rFonts w:ascii="Arial" w:hAnsi="Arial" w:cs="Arial"/>
          <w:highlight w:val="yellow"/>
        </w:rPr>
        <w:t xml:space="preserve">Yellow highlighted text </w:t>
      </w:r>
      <w:r w:rsidR="00BD5A70">
        <w:rPr>
          <w:rFonts w:ascii="Arial" w:hAnsi="Arial" w:cs="Arial"/>
          <w:highlight w:val="yellow"/>
        </w:rPr>
        <w:t>are LEED strategies</w:t>
      </w:r>
      <w:r w:rsidRPr="007C049B">
        <w:rPr>
          <w:rFonts w:ascii="Arial" w:hAnsi="Arial" w:cs="Arial"/>
          <w:highlight w:val="yellow"/>
        </w:rPr>
        <w:t xml:space="preserve"> to be customized for the project</w:t>
      </w:r>
      <w:r w:rsidR="00BD5A70">
        <w:rPr>
          <w:rFonts w:ascii="Arial" w:hAnsi="Arial" w:cs="Arial"/>
          <w:highlight w:val="yellow"/>
        </w:rPr>
        <w:t xml:space="preserve"> throughout design</w:t>
      </w:r>
      <w:r w:rsidRPr="007C049B">
        <w:rPr>
          <w:rFonts w:ascii="Arial" w:hAnsi="Arial" w:cs="Arial"/>
          <w:highlight w:val="yellow"/>
        </w:rPr>
        <w:t>.</w:t>
      </w:r>
    </w:p>
    <w:p w14:paraId="22B966A7" w14:textId="14744035" w:rsidR="00BD5A70" w:rsidRPr="007C049B" w:rsidRDefault="00BD5A70" w:rsidP="00BF551D">
      <w:pPr>
        <w:pStyle w:val="ART2"/>
        <w:numPr>
          <w:ilvl w:val="0"/>
          <w:numId w:val="0"/>
        </w:numPr>
        <w:spacing w:before="120"/>
        <w:rPr>
          <w:rFonts w:ascii="Arial" w:hAnsi="Arial" w:cs="Arial"/>
          <w:highlight w:val="yellow"/>
        </w:rPr>
      </w:pPr>
      <w:r>
        <w:rPr>
          <w:rFonts w:ascii="Arial" w:hAnsi="Arial" w:cs="Arial"/>
          <w:highlight w:val="yellow"/>
        </w:rPr>
        <w:t>Delete these instructions when the above tasks are completed.</w:t>
      </w:r>
    </w:p>
    <w:p w14:paraId="0D1DC184" w14:textId="77777777" w:rsidR="00BF551D" w:rsidRPr="00BF551D" w:rsidRDefault="00BF551D" w:rsidP="00BF551D">
      <w:pPr>
        <w:pStyle w:val="ART2"/>
        <w:numPr>
          <w:ilvl w:val="0"/>
          <w:numId w:val="0"/>
        </w:numPr>
        <w:spacing w:before="120"/>
        <w:rPr>
          <w:rFonts w:ascii="Arial" w:hAnsi="Arial" w:cs="Arial"/>
          <w:i/>
        </w:rPr>
      </w:pPr>
      <w:r w:rsidRPr="00A9119C">
        <w:rPr>
          <w:rFonts w:ascii="Arial" w:hAnsi="Arial" w:cs="Arial"/>
        </w:rPr>
        <w:t>___________________________________________________________________________</w:t>
      </w:r>
    </w:p>
    <w:p w14:paraId="4995997A" w14:textId="77777777" w:rsidR="00BF551D" w:rsidRDefault="00BF551D" w:rsidP="00BF551D">
      <w:pPr>
        <w:pStyle w:val="ART2"/>
        <w:numPr>
          <w:ilvl w:val="0"/>
          <w:numId w:val="0"/>
        </w:numPr>
      </w:pPr>
    </w:p>
    <w:p w14:paraId="0B2DC3D3" w14:textId="77777777" w:rsidR="00BF551D" w:rsidRPr="0096461E" w:rsidRDefault="00BF551D" w:rsidP="007C049B">
      <w:pPr>
        <w:pStyle w:val="SPECPARANUM3"/>
        <w:tabs>
          <w:tab w:val="clear" w:pos="648"/>
          <w:tab w:val="num" w:pos="936"/>
        </w:tabs>
      </w:pPr>
      <w:r w:rsidRPr="0096461E">
        <w:t>Related sections:</w:t>
      </w:r>
    </w:p>
    <w:p w14:paraId="75BE3BB5" w14:textId="77777777" w:rsidR="00BF551D" w:rsidRPr="0096461E" w:rsidRDefault="00BF551D" w:rsidP="007C049B">
      <w:pPr>
        <w:pStyle w:val="SPECPARANUM4"/>
        <w:tabs>
          <w:tab w:val="clear" w:pos="1062"/>
          <w:tab w:val="num" w:pos="1350"/>
        </w:tabs>
      </w:pPr>
      <w:r w:rsidRPr="0096461E">
        <w:t>General Conditions and other Division 1 Specification Sections apply to this Section.</w:t>
      </w:r>
    </w:p>
    <w:p w14:paraId="1E058897" w14:textId="77777777" w:rsidR="00BF551D" w:rsidRPr="0096461E" w:rsidRDefault="00BF551D" w:rsidP="007C049B">
      <w:pPr>
        <w:pStyle w:val="SPECPARANUM4"/>
        <w:tabs>
          <w:tab w:val="clear" w:pos="1062"/>
          <w:tab w:val="num" w:pos="1350"/>
        </w:tabs>
      </w:pPr>
      <w:r w:rsidRPr="0096461E">
        <w:t>Related Sections include the following:</w:t>
      </w:r>
    </w:p>
    <w:p w14:paraId="5555C9D1" w14:textId="336DA022" w:rsidR="00BF551D" w:rsidRPr="0096461E" w:rsidRDefault="00BF551D" w:rsidP="007C049B">
      <w:pPr>
        <w:pStyle w:val="SPECPARANUM5"/>
        <w:numPr>
          <w:ilvl w:val="4"/>
          <w:numId w:val="1"/>
        </w:numPr>
        <w:tabs>
          <w:tab w:val="clear" w:pos="1368"/>
          <w:tab w:val="num" w:pos="1656"/>
        </w:tabs>
        <w:rPr>
          <w:rFonts w:cs="Arial"/>
        </w:rPr>
      </w:pPr>
      <w:r w:rsidRPr="0096461E">
        <w:rPr>
          <w:rFonts w:cs="Arial"/>
        </w:rPr>
        <w:t xml:space="preserve">Section 01 25 00 </w:t>
      </w:r>
      <w:r w:rsidRPr="0096461E">
        <w:rPr>
          <w:rFonts w:cs="Arial"/>
        </w:rPr>
        <w:tab/>
        <w:t>Substitution Procedures</w:t>
      </w:r>
    </w:p>
    <w:p w14:paraId="572C4345" w14:textId="633A936B" w:rsidR="00BF551D" w:rsidRDefault="00BF551D" w:rsidP="007C049B">
      <w:pPr>
        <w:pStyle w:val="SPECPARANUM5"/>
        <w:numPr>
          <w:ilvl w:val="4"/>
          <w:numId w:val="1"/>
        </w:numPr>
        <w:tabs>
          <w:tab w:val="clear" w:pos="1368"/>
          <w:tab w:val="num" w:pos="1656"/>
        </w:tabs>
        <w:rPr>
          <w:rFonts w:cs="Arial"/>
        </w:rPr>
      </w:pPr>
      <w:r w:rsidRPr="0096461E">
        <w:rPr>
          <w:rFonts w:cs="Arial"/>
        </w:rPr>
        <w:t xml:space="preserve">Section 01 31 </w:t>
      </w:r>
      <w:r>
        <w:rPr>
          <w:rFonts w:cs="Arial"/>
        </w:rPr>
        <w:t>00</w:t>
      </w:r>
      <w:r w:rsidRPr="0096461E">
        <w:rPr>
          <w:rFonts w:cs="Arial"/>
        </w:rPr>
        <w:t xml:space="preserve"> </w:t>
      </w:r>
      <w:r w:rsidRPr="0096461E">
        <w:rPr>
          <w:rFonts w:cs="Arial"/>
        </w:rPr>
        <w:tab/>
        <w:t>Project M</w:t>
      </w:r>
      <w:r>
        <w:rPr>
          <w:rFonts w:cs="Arial"/>
        </w:rPr>
        <w:t>anagement and Coordination</w:t>
      </w:r>
    </w:p>
    <w:p w14:paraId="581DA0EE" w14:textId="0FA4FD97" w:rsidR="00BF551D" w:rsidRDefault="00BF551D" w:rsidP="007C049B">
      <w:pPr>
        <w:pStyle w:val="SPECPARANUM5"/>
        <w:numPr>
          <w:ilvl w:val="4"/>
          <w:numId w:val="1"/>
        </w:numPr>
        <w:tabs>
          <w:tab w:val="clear" w:pos="1368"/>
          <w:tab w:val="num" w:pos="1656"/>
        </w:tabs>
        <w:rPr>
          <w:rFonts w:cs="Arial"/>
        </w:rPr>
      </w:pPr>
      <w:r>
        <w:rPr>
          <w:rFonts w:cs="Arial"/>
        </w:rPr>
        <w:t>Section 01 31 19</w:t>
      </w:r>
      <w:r>
        <w:rPr>
          <w:rFonts w:cs="Arial"/>
        </w:rPr>
        <w:tab/>
      </w:r>
      <w:r>
        <w:rPr>
          <w:rFonts w:cs="Arial"/>
        </w:rPr>
        <w:tab/>
        <w:t>Project Meeting</w:t>
      </w:r>
      <w:r w:rsidR="000B6AD9">
        <w:rPr>
          <w:rFonts w:cs="Arial"/>
        </w:rPr>
        <w:t>s</w:t>
      </w:r>
    </w:p>
    <w:p w14:paraId="32A849CF" w14:textId="57FAC48F" w:rsidR="00394176" w:rsidRPr="0096461E" w:rsidRDefault="00394176" w:rsidP="007C049B">
      <w:pPr>
        <w:pStyle w:val="SPECPARANUM5"/>
        <w:numPr>
          <w:ilvl w:val="4"/>
          <w:numId w:val="1"/>
        </w:numPr>
        <w:tabs>
          <w:tab w:val="clear" w:pos="1368"/>
          <w:tab w:val="num" w:pos="1656"/>
        </w:tabs>
        <w:rPr>
          <w:rFonts w:cs="Arial"/>
        </w:rPr>
      </w:pPr>
      <w:r w:rsidRPr="0096461E">
        <w:rPr>
          <w:rFonts w:cs="Arial"/>
        </w:rPr>
        <w:t xml:space="preserve">Section 01 33 00 </w:t>
      </w:r>
      <w:r w:rsidRPr="0096461E">
        <w:rPr>
          <w:rFonts w:cs="Arial"/>
        </w:rPr>
        <w:tab/>
        <w:t>Submittal Procedures</w:t>
      </w:r>
    </w:p>
    <w:p w14:paraId="4703034A" w14:textId="531EF3FA" w:rsidR="00545F19" w:rsidRDefault="00545F19" w:rsidP="007C049B">
      <w:pPr>
        <w:pStyle w:val="SPECPARANUM5"/>
        <w:numPr>
          <w:ilvl w:val="4"/>
          <w:numId w:val="1"/>
        </w:numPr>
        <w:tabs>
          <w:tab w:val="clear" w:pos="1368"/>
          <w:tab w:val="num" w:pos="1656"/>
        </w:tabs>
        <w:rPr>
          <w:rFonts w:cs="Arial"/>
        </w:rPr>
      </w:pPr>
      <w:r>
        <w:rPr>
          <w:rFonts w:cs="Arial"/>
        </w:rPr>
        <w:t>Section 01 35 15</w:t>
      </w:r>
      <w:r>
        <w:rPr>
          <w:rFonts w:cs="Arial"/>
        </w:rPr>
        <w:tab/>
      </w:r>
      <w:r>
        <w:rPr>
          <w:rFonts w:cs="Arial"/>
        </w:rPr>
        <w:tab/>
        <w:t>Green Building Standard Requirements</w:t>
      </w:r>
    </w:p>
    <w:p w14:paraId="03B3B5C3" w14:textId="468C2E87" w:rsidR="00BF551D" w:rsidRPr="0096461E" w:rsidRDefault="00BF551D" w:rsidP="007C049B">
      <w:pPr>
        <w:pStyle w:val="SPECPARANUM5"/>
        <w:numPr>
          <w:ilvl w:val="4"/>
          <w:numId w:val="1"/>
        </w:numPr>
        <w:tabs>
          <w:tab w:val="clear" w:pos="1368"/>
          <w:tab w:val="num" w:pos="1656"/>
        </w:tabs>
        <w:rPr>
          <w:rFonts w:cs="Arial"/>
        </w:rPr>
      </w:pPr>
      <w:r>
        <w:rPr>
          <w:rFonts w:cs="Arial"/>
        </w:rPr>
        <w:t>Section 01 50 00</w:t>
      </w:r>
      <w:r>
        <w:rPr>
          <w:rFonts w:cs="Arial"/>
        </w:rPr>
        <w:tab/>
      </w:r>
      <w:r>
        <w:rPr>
          <w:rFonts w:cs="Arial"/>
        </w:rPr>
        <w:tab/>
        <w:t>Temporary Facilities and Controls</w:t>
      </w:r>
    </w:p>
    <w:p w14:paraId="52B6C6DB" w14:textId="625E777C" w:rsidR="00BF551D" w:rsidRPr="0096461E" w:rsidRDefault="00BF551D" w:rsidP="007C049B">
      <w:pPr>
        <w:pStyle w:val="SPECPARANUM5"/>
        <w:numPr>
          <w:ilvl w:val="4"/>
          <w:numId w:val="1"/>
        </w:numPr>
        <w:tabs>
          <w:tab w:val="clear" w:pos="1368"/>
          <w:tab w:val="num" w:pos="1656"/>
        </w:tabs>
        <w:rPr>
          <w:rFonts w:cs="Arial"/>
        </w:rPr>
      </w:pPr>
      <w:bookmarkStart w:id="0" w:name="_Hlk501565274"/>
      <w:r w:rsidRPr="0096461E">
        <w:rPr>
          <w:rFonts w:cs="Arial"/>
        </w:rPr>
        <w:t xml:space="preserve">Section 01 74 </w:t>
      </w:r>
      <w:r>
        <w:rPr>
          <w:rFonts w:cs="Arial"/>
        </w:rPr>
        <w:t>00</w:t>
      </w:r>
      <w:r>
        <w:rPr>
          <w:rFonts w:cs="Arial"/>
        </w:rPr>
        <w:tab/>
      </w:r>
      <w:r w:rsidRPr="0096461E">
        <w:rPr>
          <w:rFonts w:cs="Arial"/>
        </w:rPr>
        <w:tab/>
        <w:t>Construction &amp; Demolition Waste Management</w:t>
      </w:r>
    </w:p>
    <w:bookmarkEnd w:id="0"/>
    <w:p w14:paraId="5D9C7189" w14:textId="5A05B6CC" w:rsidR="00BF551D" w:rsidRDefault="00BF551D" w:rsidP="007C049B">
      <w:pPr>
        <w:pStyle w:val="SPECPARANUM5"/>
        <w:numPr>
          <w:ilvl w:val="4"/>
          <w:numId w:val="1"/>
        </w:numPr>
        <w:tabs>
          <w:tab w:val="clear" w:pos="1368"/>
          <w:tab w:val="num" w:pos="1656"/>
        </w:tabs>
        <w:rPr>
          <w:rFonts w:cs="Arial"/>
        </w:rPr>
      </w:pPr>
      <w:r w:rsidRPr="0096461E">
        <w:rPr>
          <w:rFonts w:cs="Arial"/>
        </w:rPr>
        <w:t xml:space="preserve">Section 01 91 </w:t>
      </w:r>
      <w:r>
        <w:rPr>
          <w:rFonts w:cs="Arial"/>
        </w:rPr>
        <w:t>00</w:t>
      </w:r>
      <w:r>
        <w:rPr>
          <w:rFonts w:cs="Arial"/>
        </w:rPr>
        <w:tab/>
      </w:r>
      <w:r w:rsidRPr="0096461E">
        <w:rPr>
          <w:rFonts w:cs="Arial"/>
        </w:rPr>
        <w:tab/>
        <w:t>General Commissioning Requirement</w:t>
      </w:r>
      <w:r w:rsidR="000B6AD9">
        <w:rPr>
          <w:rFonts w:cs="Arial"/>
        </w:rPr>
        <w:t>s</w:t>
      </w:r>
    </w:p>
    <w:p w14:paraId="55BC817D" w14:textId="19E4348F" w:rsidR="00BF551D" w:rsidRPr="0096461E" w:rsidRDefault="00BF551D" w:rsidP="007C049B">
      <w:pPr>
        <w:pStyle w:val="SPECPARANUM5"/>
        <w:numPr>
          <w:ilvl w:val="4"/>
          <w:numId w:val="1"/>
        </w:numPr>
        <w:tabs>
          <w:tab w:val="clear" w:pos="1368"/>
          <w:tab w:val="num" w:pos="1656"/>
        </w:tabs>
        <w:rPr>
          <w:rFonts w:cs="Arial"/>
        </w:rPr>
      </w:pPr>
      <w:r>
        <w:rPr>
          <w:rFonts w:cs="Arial"/>
        </w:rPr>
        <w:t>Section 01 91 1</w:t>
      </w:r>
      <w:r w:rsidR="00F65C70">
        <w:rPr>
          <w:rFonts w:cs="Arial"/>
        </w:rPr>
        <w:t>9</w:t>
      </w:r>
      <w:r>
        <w:rPr>
          <w:rFonts w:cs="Arial"/>
        </w:rPr>
        <w:tab/>
      </w:r>
      <w:r>
        <w:rPr>
          <w:rFonts w:cs="Arial"/>
        </w:rPr>
        <w:tab/>
        <w:t xml:space="preserve">Building </w:t>
      </w:r>
      <w:r w:rsidR="00F65C70">
        <w:rPr>
          <w:rFonts w:cs="Arial"/>
        </w:rPr>
        <w:t xml:space="preserve">Exterior Enclosure </w:t>
      </w:r>
      <w:r>
        <w:rPr>
          <w:rFonts w:cs="Arial"/>
        </w:rPr>
        <w:t xml:space="preserve">Commissioning </w:t>
      </w:r>
    </w:p>
    <w:p w14:paraId="3BC087C1" w14:textId="77777777" w:rsidR="00BF551D" w:rsidRPr="0096461E" w:rsidRDefault="00BF551D" w:rsidP="007C049B">
      <w:pPr>
        <w:pStyle w:val="SPECPARANUM5"/>
        <w:numPr>
          <w:ilvl w:val="4"/>
          <w:numId w:val="1"/>
        </w:numPr>
        <w:tabs>
          <w:tab w:val="clear" w:pos="1368"/>
          <w:tab w:val="num" w:pos="1656"/>
        </w:tabs>
        <w:rPr>
          <w:rFonts w:cs="Arial"/>
        </w:rPr>
      </w:pPr>
      <w:r w:rsidRPr="0096461E">
        <w:rPr>
          <w:rFonts w:cs="Arial"/>
        </w:rPr>
        <w:t xml:space="preserve">Sustainable criteria as noted in Division 2 through 48, including but not limited to other Sections listed in Section </w:t>
      </w:r>
      <w:r>
        <w:rPr>
          <w:rFonts w:cs="Arial"/>
        </w:rPr>
        <w:t>01 35 15</w:t>
      </w:r>
      <w:r w:rsidRPr="0096461E">
        <w:rPr>
          <w:rFonts w:cs="Arial"/>
        </w:rPr>
        <w:t>.</w:t>
      </w:r>
    </w:p>
    <w:p w14:paraId="6424CDCE" w14:textId="77777777" w:rsidR="00BF551D" w:rsidRPr="0096461E" w:rsidRDefault="00BF551D" w:rsidP="007C049B">
      <w:pPr>
        <w:pStyle w:val="SPECPARANUM2"/>
        <w:tabs>
          <w:tab w:val="clear" w:pos="648"/>
          <w:tab w:val="num" w:pos="936"/>
        </w:tabs>
      </w:pPr>
      <w:r w:rsidRPr="0096461E">
        <w:t>REFERENCES</w:t>
      </w:r>
    </w:p>
    <w:p w14:paraId="72F837BE" w14:textId="77777777" w:rsidR="00251C6D" w:rsidRDefault="00251C6D" w:rsidP="007C049B">
      <w:pPr>
        <w:pStyle w:val="SPECPARANUM3"/>
        <w:tabs>
          <w:tab w:val="clear" w:pos="648"/>
          <w:tab w:val="num" w:pos="936"/>
        </w:tabs>
      </w:pPr>
      <w:r>
        <w:t>University of Washington Green Building Standard v2</w:t>
      </w:r>
      <w:r w:rsidR="00821704">
        <w:t xml:space="preserve"> (UW GBS)</w:t>
      </w:r>
      <w:r>
        <w:t xml:space="preserve"> available to download here: </w:t>
      </w:r>
      <w:hyperlink r:id="rId8" w:history="1">
        <w:r w:rsidRPr="00251C6D">
          <w:rPr>
            <w:rStyle w:val="Hyperlink"/>
          </w:rPr>
          <w:t>University of Washington Green Building Standard (uw.edu)</w:t>
        </w:r>
      </w:hyperlink>
      <w:r>
        <w:t>.</w:t>
      </w:r>
    </w:p>
    <w:p w14:paraId="49AED1B2" w14:textId="2543A7DE" w:rsidR="00A16EBE" w:rsidRDefault="00A16EBE" w:rsidP="007C049B">
      <w:pPr>
        <w:pStyle w:val="SPECPARANUM3"/>
        <w:tabs>
          <w:tab w:val="clear" w:pos="648"/>
          <w:tab w:val="num" w:pos="936"/>
        </w:tabs>
      </w:pPr>
      <w:r>
        <w:t>University of Washington Facilit</w:t>
      </w:r>
      <w:r w:rsidR="001D12B3">
        <w:t>ies</w:t>
      </w:r>
      <w:r>
        <w:t xml:space="preserve"> Design </w:t>
      </w:r>
      <w:r w:rsidR="001D12B3">
        <w:t>Standards</w:t>
      </w:r>
      <w:r>
        <w:t xml:space="preserve">, </w:t>
      </w:r>
      <w:r w:rsidR="001D12B3" w:rsidRPr="007C049B">
        <w:rPr>
          <w:color w:val="4F0000"/>
          <w:highlight w:val="yellow"/>
        </w:rPr>
        <w:t>[specifier – add MONTH/YEAR]</w:t>
      </w:r>
    </w:p>
    <w:p w14:paraId="377F610C" w14:textId="77777777" w:rsidR="00BF551D" w:rsidRPr="0088671D" w:rsidRDefault="00BF551D" w:rsidP="007C049B">
      <w:pPr>
        <w:pStyle w:val="SPECPARANUM3"/>
        <w:tabs>
          <w:tab w:val="clear" w:pos="648"/>
          <w:tab w:val="num" w:pos="936"/>
        </w:tabs>
      </w:pPr>
      <w:r w:rsidRPr="0096461E">
        <w:t>LEED-Building Design &amp; Construction</w:t>
      </w:r>
      <w:r w:rsidRPr="008F4474">
        <w:t xml:space="preserve">, </w:t>
      </w:r>
      <w:r w:rsidRPr="007C049B">
        <w:rPr>
          <w:highlight w:val="red"/>
        </w:rPr>
        <w:t>New Construction (LEED NC)</w:t>
      </w:r>
      <w:r w:rsidR="00A82298">
        <w:t>,</w:t>
      </w:r>
      <w:r w:rsidR="006F7FCE">
        <w:t xml:space="preserve"> </w:t>
      </w:r>
      <w:r w:rsidR="006F7FCE" w:rsidRPr="007C049B">
        <w:rPr>
          <w:highlight w:val="magenta"/>
        </w:rPr>
        <w:t xml:space="preserve">Interior Design and Construction (LEED ID+C) </w:t>
      </w:r>
      <w:r w:rsidRPr="00BD5A70">
        <w:t>v4</w:t>
      </w:r>
      <w:r w:rsidR="002F0F0E" w:rsidRPr="00BD5A70">
        <w:t>/v4.1</w:t>
      </w:r>
      <w:r w:rsidRPr="00BC36C0">
        <w:t xml:space="preserve"> </w:t>
      </w:r>
      <w:r w:rsidRPr="008F4474">
        <w:t>Rating System.</w:t>
      </w:r>
      <w:r w:rsidRPr="0088671D">
        <w:t xml:space="preserve"> Available as a free download from USGBC’s website </w:t>
      </w:r>
      <w:hyperlink r:id="rId9" w:history="1">
        <w:r w:rsidRPr="008F4474">
          <w:t>www.usgbc.org</w:t>
        </w:r>
      </w:hyperlink>
      <w:r w:rsidRPr="0088671D">
        <w:t xml:space="preserve"> .</w:t>
      </w:r>
    </w:p>
    <w:p w14:paraId="2CBAC7ED" w14:textId="1B9BED30" w:rsidR="001D3A58" w:rsidRDefault="00BF551D" w:rsidP="007C049B">
      <w:pPr>
        <w:pStyle w:val="SPECPARANUM3"/>
        <w:tabs>
          <w:tab w:val="clear" w:pos="648"/>
          <w:tab w:val="num" w:pos="936"/>
        </w:tabs>
      </w:pPr>
      <w:r w:rsidRPr="0088671D">
        <w:lastRenderedPageBreak/>
        <w:t xml:space="preserve">LEED v4 Reference Guide for </w:t>
      </w:r>
      <w:r w:rsidRPr="007C049B">
        <w:rPr>
          <w:highlight w:val="red"/>
        </w:rPr>
        <w:t>Building Design and Construction (LEED v4 BD+</w:t>
      </w:r>
      <w:r w:rsidR="00A82298" w:rsidRPr="007C049B">
        <w:rPr>
          <w:highlight w:val="red"/>
        </w:rPr>
        <w:t>C New Construction</w:t>
      </w:r>
      <w:r w:rsidR="00A82298">
        <w:t xml:space="preserve"> </w:t>
      </w:r>
      <w:r w:rsidR="009F3D6D" w:rsidRPr="007C049B">
        <w:rPr>
          <w:highlight w:val="magenta"/>
        </w:rPr>
        <w:t>Interior Design and Construction (LEED ID+C)</w:t>
      </w:r>
      <w:r w:rsidR="009F3D6D" w:rsidRPr="00777ABA">
        <w:rPr>
          <w:color w:val="E36C0A"/>
        </w:rPr>
        <w:t xml:space="preserve"> </w:t>
      </w:r>
      <w:r w:rsidRPr="0088671D">
        <w:t xml:space="preserve">Reference Guide). An essential supplement to the LEED </w:t>
      </w:r>
      <w:r w:rsidRPr="00BC36C0">
        <w:t>NCv4</w:t>
      </w:r>
      <w:r w:rsidR="002F0F0E" w:rsidRPr="00BC36C0">
        <w:t>/v4.1</w:t>
      </w:r>
      <w:r w:rsidRPr="00BC36C0">
        <w:t xml:space="preserve"> </w:t>
      </w:r>
      <w:r w:rsidRPr="0088671D">
        <w:t>Rating System</w:t>
      </w:r>
      <w:r w:rsidR="001D3A58">
        <w:t>.</w:t>
      </w:r>
    </w:p>
    <w:p w14:paraId="14949C47" w14:textId="77777777" w:rsidR="00A416A0" w:rsidRPr="0096461E" w:rsidRDefault="00A416A0" w:rsidP="007C049B">
      <w:pPr>
        <w:pStyle w:val="SPECPARANUM4"/>
        <w:tabs>
          <w:tab w:val="clear" w:pos="1062"/>
          <w:tab w:val="num" w:pos="1350"/>
        </w:tabs>
        <w:ind w:left="1080"/>
        <w:rPr>
          <w:szCs w:val="20"/>
        </w:rPr>
      </w:pPr>
      <w:r w:rsidRPr="0096461E">
        <w:rPr>
          <w:szCs w:val="20"/>
        </w:rPr>
        <w:t xml:space="preserve">A full discussion of credit and documentation requirements, green building issues, design approaches, calculation methodologies, references, definitions, case studies. </w:t>
      </w:r>
    </w:p>
    <w:p w14:paraId="243C06B8" w14:textId="77777777" w:rsidR="00A416A0" w:rsidRPr="00A416A0" w:rsidRDefault="00A416A0" w:rsidP="007C049B">
      <w:pPr>
        <w:pStyle w:val="SPECPARANUM4"/>
        <w:tabs>
          <w:tab w:val="clear" w:pos="1062"/>
          <w:tab w:val="num" w:pos="1350"/>
        </w:tabs>
        <w:ind w:left="1080"/>
        <w:rPr>
          <w:szCs w:val="20"/>
        </w:rPr>
      </w:pPr>
      <w:r w:rsidRPr="0096461E">
        <w:rPr>
          <w:szCs w:val="20"/>
        </w:rPr>
        <w:t>Available for a fee from USGBC web site.</w:t>
      </w:r>
    </w:p>
    <w:p w14:paraId="2DDA79CA" w14:textId="77777777" w:rsidR="00BF551D" w:rsidRPr="008F4474" w:rsidRDefault="001D3A58" w:rsidP="007C049B">
      <w:pPr>
        <w:pStyle w:val="SPECPARANUM3"/>
        <w:tabs>
          <w:tab w:val="clear" w:pos="648"/>
          <w:tab w:val="num" w:pos="936"/>
        </w:tabs>
      </w:pPr>
      <w:r w:rsidRPr="00DF47C0">
        <w:t xml:space="preserve">LEED BD+C version 4.1 Rating System, Reference Guide, and other resources specific to the v4.1 </w:t>
      </w:r>
      <w:r>
        <w:t>beta</w:t>
      </w:r>
      <w:r w:rsidRPr="00DF47C0">
        <w:t xml:space="preserve"> are available for free from the USGBC web site at </w:t>
      </w:r>
      <w:hyperlink r:id="rId10" w:history="1">
        <w:r w:rsidRPr="00257530">
          <w:rPr>
            <w:rStyle w:val="Hyperlink"/>
          </w:rPr>
          <w:t>https://new.usgbc.org/leed-v41</w:t>
        </w:r>
      </w:hyperlink>
      <w:r>
        <w:rPr>
          <w:rStyle w:val="Hyperlink"/>
        </w:rPr>
        <w:t>.</w:t>
      </w:r>
      <w:r w:rsidR="00BF551D" w:rsidRPr="0088671D">
        <w:t xml:space="preserve"> </w:t>
      </w:r>
    </w:p>
    <w:p w14:paraId="317F1605" w14:textId="77777777" w:rsidR="00BF551D" w:rsidRDefault="00BF551D" w:rsidP="007C049B">
      <w:pPr>
        <w:pStyle w:val="SPECPARANUM3"/>
        <w:tabs>
          <w:tab w:val="clear" w:pos="648"/>
          <w:tab w:val="num" w:pos="936"/>
        </w:tabs>
      </w:pPr>
      <w:r w:rsidRPr="0096461E">
        <w:t xml:space="preserve">LEED Credit Forms: LEED On-Line with calculators and templates is available to team members at LEED-Online, </w:t>
      </w:r>
      <w:hyperlink r:id="rId11" w:history="1">
        <w:r w:rsidRPr="008F4474">
          <w:t>https://www.usgbc.org/leedonline/</w:t>
        </w:r>
      </w:hyperlink>
      <w:r w:rsidRPr="0096461E">
        <w:t>.</w:t>
      </w:r>
    </w:p>
    <w:p w14:paraId="04C2D30C" w14:textId="77777777" w:rsidR="003F4C94" w:rsidRDefault="003F4C94" w:rsidP="007C049B">
      <w:pPr>
        <w:pStyle w:val="SPECPARANUM3"/>
        <w:tabs>
          <w:tab w:val="clear" w:pos="648"/>
          <w:tab w:val="num" w:pos="936"/>
        </w:tabs>
      </w:pPr>
      <w:r w:rsidRPr="007C049B">
        <w:rPr>
          <w:i/>
          <w:iCs/>
        </w:rPr>
        <w:t>Sheet Metal and Air Conditioning National Contractors Association (SMACNA) IAQ Guideline for Occupied Buildings Under Construction, 2</w:t>
      </w:r>
      <w:r w:rsidRPr="007C049B">
        <w:rPr>
          <w:i/>
          <w:iCs/>
          <w:vertAlign w:val="superscript"/>
        </w:rPr>
        <w:t>nd</w:t>
      </w:r>
      <w:r w:rsidRPr="007C049B">
        <w:rPr>
          <w:i/>
          <w:iCs/>
        </w:rPr>
        <w:t xml:space="preserve"> Edition 2007, ANSI/SMACNA 008-2008 (Chapter 3)</w:t>
      </w:r>
      <w:r w:rsidRPr="00FC7E92">
        <w:t>.</w:t>
      </w:r>
    </w:p>
    <w:p w14:paraId="4D50EE26" w14:textId="77777777" w:rsidR="003F4C94" w:rsidRDefault="003F4C94" w:rsidP="007C049B">
      <w:pPr>
        <w:pStyle w:val="SPECPARANUM3"/>
        <w:tabs>
          <w:tab w:val="clear" w:pos="648"/>
          <w:tab w:val="num" w:pos="936"/>
        </w:tabs>
      </w:pPr>
      <w:r>
        <w:t>ASHRAE 52.2-2007/2017 Air Filtration Standard</w:t>
      </w:r>
    </w:p>
    <w:p w14:paraId="34CD13DA" w14:textId="77777777" w:rsidR="003F4C94" w:rsidRPr="009E7351" w:rsidRDefault="003F4C94" w:rsidP="007C049B">
      <w:pPr>
        <w:pStyle w:val="SPECPARANUM3"/>
        <w:tabs>
          <w:tab w:val="clear" w:pos="648"/>
          <w:tab w:val="num" w:pos="936"/>
        </w:tabs>
        <w:rPr>
          <w:highlight w:val="yellow"/>
        </w:rPr>
      </w:pPr>
      <w:r w:rsidRPr="009E7351">
        <w:rPr>
          <w:highlight w:val="yellow"/>
        </w:rPr>
        <w:t xml:space="preserve">California Department of Public Health (CDPH) Standard Method v1.2-2017: </w:t>
      </w:r>
    </w:p>
    <w:p w14:paraId="60DC972F" w14:textId="3A7F6930" w:rsidR="003F4C94" w:rsidRDefault="003F4C94" w:rsidP="007C049B">
      <w:pPr>
        <w:pStyle w:val="SPECPARANUM4"/>
        <w:tabs>
          <w:tab w:val="clear" w:pos="1062"/>
          <w:tab w:val="num" w:pos="1350"/>
        </w:tabs>
      </w:pPr>
      <w:hyperlink r:id="rId12" w:history="1">
        <w:r w:rsidRPr="009E7351">
          <w:rPr>
            <w:rStyle w:val="Hyperlink"/>
            <w:highlight w:val="yellow"/>
          </w:rPr>
          <w:t>Testing of VOCs using Small Scale Environmental Chambers-v1.2-2017</w:t>
        </w:r>
      </w:hyperlink>
      <w:hyperlink r:id="rId13" w:history="1">
        <w:r w:rsidRPr="009E7351">
          <w:rPr>
            <w:rStyle w:val="Hyperlink"/>
            <w:highlight w:val="yellow"/>
          </w:rPr>
          <w:t>T</w:t>
        </w:r>
      </w:hyperlink>
    </w:p>
    <w:p w14:paraId="737C9D46" w14:textId="77777777" w:rsidR="0044694E" w:rsidRPr="00A9119C" w:rsidRDefault="0044694E" w:rsidP="007C049B">
      <w:pPr>
        <w:pStyle w:val="SPECPARANUM2"/>
        <w:tabs>
          <w:tab w:val="clear" w:pos="648"/>
          <w:tab w:val="num" w:pos="936"/>
        </w:tabs>
      </w:pPr>
      <w:r w:rsidRPr="00A9119C">
        <w:t>DEFINITIONS</w:t>
      </w:r>
    </w:p>
    <w:p w14:paraId="0EAA7002" w14:textId="77777777" w:rsidR="00BF551D" w:rsidRDefault="00BF551D" w:rsidP="007C049B">
      <w:pPr>
        <w:pStyle w:val="SPECPARANUM3"/>
        <w:tabs>
          <w:tab w:val="clear" w:pos="648"/>
          <w:tab w:val="num" w:pos="936"/>
        </w:tabs>
      </w:pPr>
      <w:r w:rsidRPr="0096461E">
        <w:t xml:space="preserve">Bio-based Materials: Bio-based </w:t>
      </w:r>
      <w:r>
        <w:t>materials</w:t>
      </w:r>
      <w:r w:rsidRPr="0096461E">
        <w:t xml:space="preserve"> meet the Sustainable Agriculture Network’s Sustainable Agriculture Standard. Excludes hide products, such as leather and other animal skin material. </w:t>
      </w:r>
    </w:p>
    <w:p w14:paraId="3B97ADA8" w14:textId="77777777" w:rsidR="0044694E" w:rsidRPr="00383371" w:rsidRDefault="0044694E" w:rsidP="007C049B">
      <w:pPr>
        <w:pStyle w:val="SPECPARANUM3"/>
        <w:tabs>
          <w:tab w:val="clear" w:pos="648"/>
          <w:tab w:val="num" w:pos="936"/>
        </w:tabs>
      </w:pPr>
      <w:r w:rsidRPr="00A9119C">
        <w:t xml:space="preserve">Building exterior: A structure’s primary and secondary weatherproofing system, including waterproofing membranes and air- and water-resistant barrier materials, and all building </w:t>
      </w:r>
      <w:r w:rsidRPr="00383371">
        <w:t xml:space="preserve">elements outside that system. </w:t>
      </w:r>
    </w:p>
    <w:p w14:paraId="0381DB79" w14:textId="041DA662" w:rsidR="00F375AE" w:rsidRPr="00383371" w:rsidRDefault="0044694E" w:rsidP="007C049B">
      <w:pPr>
        <w:pStyle w:val="SPECPARANUM3"/>
        <w:tabs>
          <w:tab w:val="clear" w:pos="648"/>
          <w:tab w:val="num" w:pos="936"/>
        </w:tabs>
      </w:pPr>
      <w:r w:rsidRPr="00383371">
        <w:t>Building interior: Everything inside a structure’s weatherproofing membrane.</w:t>
      </w:r>
    </w:p>
    <w:p w14:paraId="7276396B" w14:textId="77777777" w:rsidR="0044694E" w:rsidRPr="00383371" w:rsidRDefault="0044694E" w:rsidP="007C049B">
      <w:pPr>
        <w:pStyle w:val="SPECPARANUM3"/>
        <w:tabs>
          <w:tab w:val="clear" w:pos="648"/>
          <w:tab w:val="num" w:pos="936"/>
        </w:tabs>
      </w:pPr>
      <w:r w:rsidRPr="00383371">
        <w:t>Ceilings (product category): Includes all ceiling panels, ceiling tile, surface ceiling structures, such as gypsum or plaster, suspended systems (including canopies and clouds), and glazed skylights. Overhead structural elements (exposed, finished, and unfinished) are excluded.</w:t>
      </w:r>
    </w:p>
    <w:p w14:paraId="3C85A5B9" w14:textId="77777777" w:rsidR="0044694E" w:rsidRPr="00A9119C" w:rsidRDefault="0044694E" w:rsidP="007C049B">
      <w:pPr>
        <w:pStyle w:val="SPECPARANUM3"/>
        <w:tabs>
          <w:tab w:val="clear" w:pos="648"/>
          <w:tab w:val="num" w:pos="936"/>
        </w:tabs>
      </w:pPr>
      <w:r w:rsidRPr="00A9119C">
        <w:t>Chain of Custody (CoC): A procedure that tracks a product from the point of harvest or extraction to its end use, including all successive stages of processing, transformation, manufacturing, and distribution.</w:t>
      </w:r>
    </w:p>
    <w:p w14:paraId="27E146B9" w14:textId="77777777" w:rsidR="00F375AE" w:rsidRDefault="0044694E" w:rsidP="007C049B">
      <w:pPr>
        <w:pStyle w:val="SPECPARANUM3"/>
        <w:tabs>
          <w:tab w:val="clear" w:pos="648"/>
          <w:tab w:val="num" w:pos="936"/>
        </w:tabs>
      </w:pPr>
      <w:r w:rsidRPr="00A9119C">
        <w:t>Composite Wood (product category): Includes all particleboard, medium density fiberboard, hardwood veneer plywood, and structural Composite Wood not included in the flooring, Ceiling, Wall panels, or Furniture material categories.</w:t>
      </w:r>
    </w:p>
    <w:p w14:paraId="47F92211" w14:textId="6CAF9B2F" w:rsidR="0044694E" w:rsidRPr="00A9119C" w:rsidRDefault="0044694E" w:rsidP="007C049B">
      <w:pPr>
        <w:pStyle w:val="SPECPARANUM3"/>
        <w:tabs>
          <w:tab w:val="clear" w:pos="648"/>
          <w:tab w:val="num" w:pos="936"/>
        </w:tabs>
      </w:pPr>
      <w:r w:rsidRPr="00A9119C">
        <w:t>Enclosure: The exterior plus semi-exterior portions of the building. Exterior consists of the elements of a building that separate conditioned spaces from the outside (i.e., the wall assembly). Semi-exterior consists of the elements of a building that separate conditioned space from unconditioned space or that encloses semi-heated space through which thermal energy may be transferred to or from the exterior or conditioned or unconditioned spaces (e.g., attic, crawl space, basement).</w:t>
      </w:r>
    </w:p>
    <w:p w14:paraId="3B9CCC01" w14:textId="77777777" w:rsidR="0044694E" w:rsidRPr="00A9119C" w:rsidRDefault="0044694E" w:rsidP="007C049B">
      <w:pPr>
        <w:pStyle w:val="SPECPARANUM3"/>
        <w:tabs>
          <w:tab w:val="clear" w:pos="648"/>
          <w:tab w:val="num" w:pos="936"/>
        </w:tabs>
      </w:pPr>
      <w:r w:rsidRPr="00A9119C">
        <w:t>Environmental Product Declaration: Independently verified report based on peer-reviewed life-cycle assessment (LCA) studies that have been conducted according to a set of common product category rules (PCRs) for each product category.</w:t>
      </w:r>
    </w:p>
    <w:p w14:paraId="094B1670" w14:textId="77777777" w:rsidR="0044694E" w:rsidRPr="00A9119C" w:rsidRDefault="0044694E" w:rsidP="007C049B">
      <w:pPr>
        <w:pStyle w:val="SPECPARANUM3"/>
        <w:tabs>
          <w:tab w:val="clear" w:pos="648"/>
          <w:tab w:val="num" w:pos="936"/>
        </w:tabs>
      </w:pPr>
      <w:r w:rsidRPr="00A9119C">
        <w:t xml:space="preserve">Extended Producer Responsibility: Extended producer responsibility (also known as a closed-loop recycling program and as product take-back) puts a used product back into the production stream. Programs can be sponsored by the product’s manufacturer or other service. </w:t>
      </w:r>
    </w:p>
    <w:p w14:paraId="20A87286" w14:textId="77777777" w:rsidR="0044694E" w:rsidRPr="00A9119C" w:rsidRDefault="0044694E" w:rsidP="007C049B">
      <w:pPr>
        <w:pStyle w:val="SPECPARANUM3"/>
        <w:tabs>
          <w:tab w:val="clear" w:pos="648"/>
          <w:tab w:val="num" w:pos="936"/>
        </w:tabs>
      </w:pPr>
      <w:r w:rsidRPr="00A9119C">
        <w:t xml:space="preserve">Flooring (product category): Includes all types of hard and soft surface flooring (carpet, ceramic, vinyl, rubber, engineered, solid wood, laminates), wall base, </w:t>
      </w:r>
      <w:proofErr w:type="spellStart"/>
      <w:r w:rsidRPr="00A9119C">
        <w:t>underlayments</w:t>
      </w:r>
      <w:proofErr w:type="spellEnd"/>
      <w:r w:rsidRPr="00A9119C">
        <w:t>, and other floor coverings.  Subflooring is excluded.</w:t>
      </w:r>
    </w:p>
    <w:p w14:paraId="793E3C1E" w14:textId="77777777" w:rsidR="0044694E" w:rsidRPr="00A9119C" w:rsidRDefault="0044694E" w:rsidP="007C049B">
      <w:pPr>
        <w:pStyle w:val="SPECPARANUM3"/>
        <w:tabs>
          <w:tab w:val="clear" w:pos="648"/>
          <w:tab w:val="num" w:pos="936"/>
        </w:tabs>
      </w:pPr>
      <w:r w:rsidRPr="00A9119C">
        <w:t>Furniture and Furnishings: Stand-alone Furniture items purchased for the project, including individual and group seating; open-plan and private-office workstations; desks and tables; storage units, credenzas, bookshelves, filing cabinets, and other case goods; wall-mounted visual-display products (e.g., marker boards and tack boards, excluding electronic displays); and miscellaneous items, such as easels, mobile carts, freestanding screens, installed fabrics, and movable partitions. Hospitality Furniture is included as applicable to the project. Office accessories, such as desktop blotters, trays, tape dispensers, waste baskets, and all electrical items, such as lighting and small appliances, are excluded.</w:t>
      </w:r>
    </w:p>
    <w:p w14:paraId="665C7EFD" w14:textId="5A132E30" w:rsidR="00431E38" w:rsidRPr="00A9119C" w:rsidRDefault="00431E38" w:rsidP="007C049B">
      <w:pPr>
        <w:pStyle w:val="SPECPARANUM3"/>
        <w:tabs>
          <w:tab w:val="clear" w:pos="648"/>
          <w:tab w:val="num" w:pos="936"/>
        </w:tabs>
      </w:pPr>
      <w:r>
        <w:t>GBS/LEED Project Manager: An individual responsible for the management of the UW GBS requirements and LEED certification.</w:t>
      </w:r>
    </w:p>
    <w:p w14:paraId="63954900" w14:textId="77777777" w:rsidR="0044694E" w:rsidRPr="00A9119C" w:rsidRDefault="0044694E" w:rsidP="007C049B">
      <w:pPr>
        <w:pStyle w:val="SPECPARANUM3"/>
        <w:tabs>
          <w:tab w:val="clear" w:pos="648"/>
          <w:tab w:val="num" w:pos="936"/>
        </w:tabs>
      </w:pPr>
      <w:r w:rsidRPr="00A9119C">
        <w:t>General Emissions Evaluation: Testing of a product’s VOC content to determine compliance with the California Department of Public Health (CDPH) Standard Method.</w:t>
      </w:r>
    </w:p>
    <w:p w14:paraId="711E79CF" w14:textId="77777777" w:rsidR="0044694E" w:rsidRPr="00A9119C" w:rsidRDefault="0044694E" w:rsidP="007C049B">
      <w:pPr>
        <w:pStyle w:val="SPECPARANUM3"/>
        <w:tabs>
          <w:tab w:val="clear" w:pos="648"/>
          <w:tab w:val="num" w:pos="936"/>
        </w:tabs>
      </w:pPr>
      <w:r w:rsidRPr="00A9119C">
        <w:t>Insulation (product category): Includes all thermal and acoustic boards, batts, rolls, and blankets, sound attention fire blankets, foamed-in place, loose-fill, blown, and sprayed Insulation. Insulation for HVAC ducts and plumbing piping are excluded.</w:t>
      </w:r>
    </w:p>
    <w:p w14:paraId="39340139" w14:textId="77777777" w:rsidR="0044694E" w:rsidRPr="00A9119C" w:rsidRDefault="0044694E" w:rsidP="007C049B">
      <w:pPr>
        <w:pStyle w:val="SPECPARANUM3"/>
        <w:tabs>
          <w:tab w:val="clear" w:pos="648"/>
          <w:tab w:val="num" w:pos="936"/>
        </w:tabs>
      </w:pPr>
      <w:r w:rsidRPr="00A9119C">
        <w:t>LEED (Leadership in Energy and Environmental Design): Green building rating system developed by the US Green Building Council. The system certifies four levels (Certified, Silver, Gold and Platinum) of environmental achievement based on a point and credit scoring system</w:t>
      </w:r>
    </w:p>
    <w:p w14:paraId="1B1FA779" w14:textId="77777777" w:rsidR="0044694E" w:rsidRPr="00A9119C" w:rsidRDefault="0044694E" w:rsidP="007C049B">
      <w:pPr>
        <w:pStyle w:val="SPECPARANUM3"/>
        <w:tabs>
          <w:tab w:val="clear" w:pos="648"/>
          <w:tab w:val="num" w:pos="936"/>
        </w:tabs>
      </w:pPr>
      <w:r w:rsidRPr="00A9119C">
        <w:t xml:space="preserve">Local Materials: Materials that are extracted AND manufactured AND purchased from within 100 miles of Project location. Manufacturing refers to final assembly of components into building product that </w:t>
      </w:r>
      <w:proofErr w:type="gramStart"/>
      <w:r w:rsidRPr="00A9119C">
        <w:t>is</w:t>
      </w:r>
      <w:proofErr w:type="gramEnd"/>
      <w:r w:rsidRPr="00A9119C">
        <w:t xml:space="preserve"> installed at Project site. For composite products where a portion of total materials are regional; track the regional percentage.</w:t>
      </w:r>
    </w:p>
    <w:p w14:paraId="2868968A" w14:textId="77777777" w:rsidR="0044694E" w:rsidRDefault="0044694E" w:rsidP="007C049B">
      <w:pPr>
        <w:pStyle w:val="SPECPARANUM3"/>
        <w:tabs>
          <w:tab w:val="clear" w:pos="648"/>
          <w:tab w:val="num" w:pos="936"/>
        </w:tabs>
      </w:pPr>
      <w:r w:rsidRPr="00A9119C">
        <w:t>LEED Credit Form</w:t>
      </w:r>
      <w:r w:rsidR="001D3A58">
        <w:t xml:space="preserve"> </w:t>
      </w:r>
      <w:r w:rsidRPr="00A9119C">
        <w:t xml:space="preserve">to be completed </w:t>
      </w:r>
      <w:r w:rsidR="001D3A58">
        <w:t>within LEED Online</w:t>
      </w:r>
      <w:r w:rsidRPr="00A9119C">
        <w:t>, as specified by this Section.</w:t>
      </w:r>
    </w:p>
    <w:p w14:paraId="4F63EDD8" w14:textId="77777777" w:rsidR="0044694E" w:rsidRPr="00A9119C" w:rsidRDefault="0044694E" w:rsidP="007C049B">
      <w:pPr>
        <w:pStyle w:val="SPECPARANUM3"/>
        <w:tabs>
          <w:tab w:val="clear" w:pos="648"/>
          <w:tab w:val="num" w:pos="936"/>
        </w:tabs>
      </w:pPr>
      <w:r w:rsidRPr="00A9119C">
        <w:t>Material Ingredient Reporting: A manufacturer’s report demonstrating the chemical inventory of a product or material to at least 0.1% (1000 ppm), using an approved program.</w:t>
      </w:r>
    </w:p>
    <w:p w14:paraId="47A85CC6" w14:textId="77777777" w:rsidR="0044694E" w:rsidRPr="00A9119C" w:rsidRDefault="0044694E" w:rsidP="007C049B">
      <w:pPr>
        <w:pStyle w:val="SPECPARANUM3"/>
        <w:tabs>
          <w:tab w:val="clear" w:pos="648"/>
          <w:tab w:val="num" w:pos="936"/>
        </w:tabs>
      </w:pPr>
      <w:r w:rsidRPr="00A9119C">
        <w:t xml:space="preserve">Materials Reuse: Reuse includes salvaged, refurbished, or reused products. </w:t>
      </w:r>
    </w:p>
    <w:p w14:paraId="20FBE196" w14:textId="77777777" w:rsidR="0044694E" w:rsidRPr="00A9119C" w:rsidRDefault="0044694E" w:rsidP="007C049B">
      <w:pPr>
        <w:pStyle w:val="SPECPARANUM3"/>
        <w:tabs>
          <w:tab w:val="clear" w:pos="648"/>
          <w:tab w:val="num" w:pos="936"/>
        </w:tabs>
      </w:pPr>
      <w:r w:rsidRPr="00A9119C">
        <w:t>Post-Consumer Recycled Content: Percentage of waste material by weight available from consumer waste that has been used as a raw material (feedstock) in a building material.</w:t>
      </w:r>
    </w:p>
    <w:p w14:paraId="7A0A002B" w14:textId="77777777" w:rsidR="0044694E" w:rsidRPr="00A9119C" w:rsidRDefault="0044694E" w:rsidP="007C049B">
      <w:pPr>
        <w:pStyle w:val="SPECPARANUM3"/>
        <w:tabs>
          <w:tab w:val="clear" w:pos="648"/>
          <w:tab w:val="num" w:pos="936"/>
        </w:tabs>
      </w:pPr>
      <w:r w:rsidRPr="00A9119C">
        <w:t>Pre-Consumer Recycled Content: Percentage of waste material by weight available from industrial use incorporated into a building material.</w:t>
      </w:r>
    </w:p>
    <w:p w14:paraId="6CB5792A" w14:textId="77777777" w:rsidR="0044694E" w:rsidRPr="00A9119C" w:rsidRDefault="0044694E" w:rsidP="007C049B">
      <w:pPr>
        <w:pStyle w:val="SPECPARANUM3"/>
        <w:tabs>
          <w:tab w:val="clear" w:pos="648"/>
          <w:tab w:val="num" w:pos="936"/>
        </w:tabs>
      </w:pPr>
      <w:r w:rsidRPr="00A9119C">
        <w:t xml:space="preserve">Product and Material Cost: Includes all permanently installed building products. </w:t>
      </w:r>
    </w:p>
    <w:p w14:paraId="08F630BB" w14:textId="77777777" w:rsidR="0044694E" w:rsidRPr="009015EA" w:rsidRDefault="0044694E" w:rsidP="007C049B">
      <w:pPr>
        <w:pStyle w:val="ART1"/>
        <w:numPr>
          <w:ilvl w:val="3"/>
          <w:numId w:val="6"/>
        </w:numPr>
        <w:tabs>
          <w:tab w:val="clear" w:pos="936"/>
          <w:tab w:val="num" w:pos="1224"/>
        </w:tabs>
        <w:spacing w:before="120"/>
        <w:rPr>
          <w:rFonts w:ascii="Arial" w:hAnsi="Arial" w:cs="Arial"/>
        </w:rPr>
      </w:pPr>
      <w:r w:rsidRPr="009015EA">
        <w:rPr>
          <w:rFonts w:ascii="Arial" w:hAnsi="Arial" w:cs="Arial"/>
        </w:rPr>
        <w:t>MEP, specialty equipment, and items purchased for temporary use on the project are excluded.</w:t>
      </w:r>
    </w:p>
    <w:p w14:paraId="67B81BC5" w14:textId="77777777" w:rsidR="0044694E" w:rsidRPr="00A9119C" w:rsidRDefault="0044694E" w:rsidP="007C049B">
      <w:pPr>
        <w:pStyle w:val="ART1"/>
        <w:tabs>
          <w:tab w:val="clear" w:pos="936"/>
          <w:tab w:val="num" w:pos="1224"/>
        </w:tabs>
        <w:spacing w:before="120"/>
        <w:rPr>
          <w:rFonts w:ascii="Arial" w:hAnsi="Arial" w:cs="Arial"/>
        </w:rPr>
      </w:pPr>
      <w:r w:rsidRPr="00A9119C">
        <w:rPr>
          <w:rFonts w:ascii="Arial" w:hAnsi="Arial" w:cs="Arial"/>
        </w:rPr>
        <w:t xml:space="preserve">Furniture and furnishings are not required to be included; however, they must be included if they are also included in MR BPDO EPDs and MR BPDO Material Ingredients. </w:t>
      </w:r>
    </w:p>
    <w:p w14:paraId="1D0E4A5B" w14:textId="77777777" w:rsidR="0044694E" w:rsidRPr="00A9119C" w:rsidRDefault="0044694E" w:rsidP="007C049B">
      <w:pPr>
        <w:pStyle w:val="ART1"/>
        <w:tabs>
          <w:tab w:val="clear" w:pos="936"/>
          <w:tab w:val="num" w:pos="1224"/>
        </w:tabs>
        <w:spacing w:before="120"/>
        <w:rPr>
          <w:rFonts w:ascii="Arial" w:hAnsi="Arial" w:cs="Arial"/>
        </w:rPr>
      </w:pPr>
      <w:r w:rsidRPr="00A9119C">
        <w:rPr>
          <w:rFonts w:ascii="Arial" w:hAnsi="Arial" w:cs="Arial"/>
        </w:rPr>
        <w:t xml:space="preserve">Includes all taxes and expenses incurred by the contractor to deliver the material to the project site, but excludes cost for labor and equipment required for installation after the material is delivered to the site. </w:t>
      </w:r>
    </w:p>
    <w:p w14:paraId="48474D37" w14:textId="77777777" w:rsidR="0044694E" w:rsidRPr="00A9119C" w:rsidRDefault="0044694E" w:rsidP="007C049B">
      <w:pPr>
        <w:pStyle w:val="ART1"/>
        <w:tabs>
          <w:tab w:val="clear" w:pos="936"/>
          <w:tab w:val="num" w:pos="1224"/>
        </w:tabs>
        <w:spacing w:before="120"/>
        <w:rPr>
          <w:rFonts w:ascii="Arial" w:hAnsi="Arial" w:cs="Arial"/>
        </w:rPr>
      </w:pPr>
      <w:r w:rsidRPr="00A9119C">
        <w:rPr>
          <w:rFonts w:ascii="Arial" w:hAnsi="Arial" w:cs="Arial"/>
        </w:rPr>
        <w:t>Equals cost per item times number of items purchased.</w:t>
      </w:r>
    </w:p>
    <w:p w14:paraId="726A0DBF" w14:textId="77777777" w:rsidR="00A416A0" w:rsidRPr="003D3C6C" w:rsidRDefault="0044694E" w:rsidP="007C049B">
      <w:pPr>
        <w:pStyle w:val="ART1"/>
        <w:tabs>
          <w:tab w:val="clear" w:pos="936"/>
          <w:tab w:val="num" w:pos="1224"/>
        </w:tabs>
        <w:spacing w:before="120"/>
        <w:rPr>
          <w:rFonts w:ascii="Arial" w:hAnsi="Arial" w:cs="Arial"/>
        </w:rPr>
      </w:pPr>
      <w:r w:rsidRPr="00A9119C">
        <w:rPr>
          <w:rFonts w:ascii="Arial" w:hAnsi="Arial" w:cs="Arial"/>
        </w:rPr>
        <w:t>The cost of salvaged, reused or reclaimed materials is either the actual cost paid or the replacement value, whichever is higher.</w:t>
      </w:r>
    </w:p>
    <w:p w14:paraId="699E3F43" w14:textId="77777777" w:rsidR="00A416A0" w:rsidRDefault="00A416A0" w:rsidP="007C049B">
      <w:pPr>
        <w:pStyle w:val="SPECPARANUM3"/>
        <w:tabs>
          <w:tab w:val="clear" w:pos="648"/>
          <w:tab w:val="num" w:pos="936"/>
        </w:tabs>
      </w:pPr>
      <w:r w:rsidRPr="0096461E">
        <w:t>Sustainable Agriculture Network Standard: Certification program for sustainable agriculture practices and products, sanstandards.org.</w:t>
      </w:r>
    </w:p>
    <w:p w14:paraId="76EDD650" w14:textId="77777777" w:rsidR="0044694E" w:rsidRPr="00A9119C" w:rsidRDefault="0044694E" w:rsidP="007C049B">
      <w:pPr>
        <w:pStyle w:val="SPECPARANUM3"/>
        <w:tabs>
          <w:tab w:val="clear" w:pos="648"/>
          <w:tab w:val="num" w:pos="936"/>
        </w:tabs>
      </w:pPr>
      <w:r w:rsidRPr="00A9119C">
        <w:t>Sustainable Wood: Wood materials that are certified under the Forest Stewardship Council and have a CoC that tracks each product from source or location of harvesting to the distributor. “Wood” also includes bamboo and palm (monocots) as well as hardwoods (angiosperms) and softwoods (gymnosperms).</w:t>
      </w:r>
    </w:p>
    <w:p w14:paraId="1D43A743" w14:textId="77777777" w:rsidR="0044694E" w:rsidRPr="00A9119C" w:rsidRDefault="0044694E" w:rsidP="007C049B">
      <w:pPr>
        <w:pStyle w:val="SPECPARANUM3"/>
        <w:tabs>
          <w:tab w:val="clear" w:pos="648"/>
          <w:tab w:val="num" w:pos="936"/>
        </w:tabs>
      </w:pPr>
      <w:r w:rsidRPr="00A9119C">
        <w:t>Volatile Organic Compounds (VOC): Organic compounds that easily become vapors or gases. Along with carbon, they contain elements such as hydrogen, oxygen, fluorine, chlorine, bromine, sulfur or nitrogen.</w:t>
      </w:r>
    </w:p>
    <w:p w14:paraId="477473E8" w14:textId="77777777" w:rsidR="0044694E" w:rsidRPr="009015EA" w:rsidRDefault="0044694E" w:rsidP="007C049B">
      <w:pPr>
        <w:pStyle w:val="ART1"/>
        <w:numPr>
          <w:ilvl w:val="3"/>
          <w:numId w:val="8"/>
        </w:numPr>
        <w:tabs>
          <w:tab w:val="clear" w:pos="936"/>
          <w:tab w:val="num" w:pos="1224"/>
        </w:tabs>
        <w:spacing w:before="120"/>
        <w:rPr>
          <w:rFonts w:ascii="Arial" w:hAnsi="Arial" w:cs="Arial"/>
        </w:rPr>
      </w:pPr>
      <w:r w:rsidRPr="009015EA">
        <w:rPr>
          <w:rFonts w:ascii="Arial" w:hAnsi="Arial" w:cs="Arial"/>
        </w:rPr>
        <w:t>For Paints, VOC content does not include water or tint added at the point of sale.</w:t>
      </w:r>
    </w:p>
    <w:p w14:paraId="2AC31B7A" w14:textId="433692E4" w:rsidR="005B60A4" w:rsidRDefault="005B60A4" w:rsidP="007C049B">
      <w:pPr>
        <w:pStyle w:val="SPECPARANUM3"/>
        <w:tabs>
          <w:tab w:val="clear" w:pos="648"/>
          <w:tab w:val="num" w:pos="936"/>
        </w:tabs>
      </w:pPr>
      <w:r>
        <w:t xml:space="preserve">UW LEED Admin: Individual responsible for UW-specific LEED assistance. </w:t>
      </w:r>
    </w:p>
    <w:p w14:paraId="598F5875" w14:textId="721F0300" w:rsidR="0044694E" w:rsidRPr="00A9119C" w:rsidRDefault="0044694E" w:rsidP="007C049B">
      <w:pPr>
        <w:pStyle w:val="SPECPARANUM3"/>
        <w:tabs>
          <w:tab w:val="clear" w:pos="648"/>
          <w:tab w:val="num" w:pos="936"/>
        </w:tabs>
      </w:pPr>
      <w:r w:rsidRPr="00A9119C">
        <w:t>Wall Panels (product category): Includes all finish wall treatments (wall coverings, wall paneling, wall tile), surface wall structures such as gypsum or plaster, cubicle/curtain/partition walls, trim, doors, frames, windows, and window treatments. Removable/interchangeable fabric panels, built-in cabinetry, and vertical structural elements are excluded.</w:t>
      </w:r>
    </w:p>
    <w:p w14:paraId="6B415DCA" w14:textId="77777777" w:rsidR="008B3A96" w:rsidRPr="00A9119C" w:rsidRDefault="0044694E" w:rsidP="007C049B">
      <w:pPr>
        <w:pStyle w:val="SPECPARANUM3"/>
        <w:tabs>
          <w:tab w:val="clear" w:pos="648"/>
          <w:tab w:val="num" w:pos="936"/>
        </w:tabs>
      </w:pPr>
      <w:r w:rsidRPr="00A9119C">
        <w:t xml:space="preserve">Definitions of other terms related to individual LEED credits: Refer to LEED v4 </w:t>
      </w:r>
      <w:r w:rsidRPr="007C049B">
        <w:rPr>
          <w:highlight w:val="red"/>
        </w:rPr>
        <w:t>BD+C</w:t>
      </w:r>
      <w:r w:rsidRPr="00A9119C">
        <w:t xml:space="preserve"> </w:t>
      </w:r>
      <w:r w:rsidR="00263826" w:rsidRPr="007C049B">
        <w:rPr>
          <w:highlight w:val="magenta"/>
        </w:rPr>
        <w:t>ID+C</w:t>
      </w:r>
      <w:r w:rsidR="00263826" w:rsidRPr="00777ABA">
        <w:rPr>
          <w:color w:val="E36C0A"/>
        </w:rPr>
        <w:t xml:space="preserve"> </w:t>
      </w:r>
      <w:r w:rsidRPr="00A9119C">
        <w:t>Reference Guide.</w:t>
      </w:r>
    </w:p>
    <w:p w14:paraId="45B7EDB1" w14:textId="77777777" w:rsidR="00E03099" w:rsidRPr="0096461E" w:rsidRDefault="00E03099" w:rsidP="007C049B">
      <w:pPr>
        <w:pStyle w:val="SPECPARANUM2"/>
        <w:tabs>
          <w:tab w:val="clear" w:pos="648"/>
          <w:tab w:val="num" w:pos="936"/>
        </w:tabs>
      </w:pPr>
      <w:r w:rsidRPr="0096461E">
        <w:t>SUSTAINABLE BUILDING REQUIREMENTS</w:t>
      </w:r>
    </w:p>
    <w:p w14:paraId="2B4728A6" w14:textId="3095FF5A" w:rsidR="00E03099" w:rsidRPr="0088671D" w:rsidRDefault="00E03099" w:rsidP="007C049B">
      <w:pPr>
        <w:pStyle w:val="SPECPARANUM3"/>
        <w:tabs>
          <w:tab w:val="clear" w:pos="648"/>
          <w:tab w:val="num" w:pos="936"/>
        </w:tabs>
      </w:pPr>
      <w:r w:rsidRPr="008F4474">
        <w:t>Integrate sustainable building materials and methods into Work as required to meet or exceed LEED</w:t>
      </w:r>
      <w:r w:rsidRPr="0088671D">
        <w:t xml:space="preserve"> v</w:t>
      </w:r>
      <w:r w:rsidR="00BA7DFE">
        <w:t xml:space="preserve">4 </w:t>
      </w:r>
      <w:r w:rsidRPr="0088671D">
        <w:t>Gold</w:t>
      </w:r>
      <w:r w:rsidRPr="002F0F0E">
        <w:rPr>
          <w:color w:val="00B050"/>
        </w:rPr>
        <w:t xml:space="preserve"> </w:t>
      </w:r>
      <w:r w:rsidRPr="0088671D">
        <w:t xml:space="preserve">Level certification from US Green Building Council. </w:t>
      </w:r>
      <w:r w:rsidR="001D3A58">
        <w:t xml:space="preserve">See </w:t>
      </w:r>
      <w:r w:rsidR="001D3A58" w:rsidRPr="0030242D">
        <w:t>LEED v4 Gold scor</w:t>
      </w:r>
      <w:r w:rsidR="001D3A58">
        <w:t xml:space="preserve">ecard (updated at time of publication) in </w:t>
      </w:r>
      <w:r w:rsidR="00FE6D9B">
        <w:t>Figure 1: LEED Checklist.</w:t>
      </w:r>
    </w:p>
    <w:p w14:paraId="63EF2B83" w14:textId="439714D9" w:rsidR="00E03099" w:rsidRPr="0096461E" w:rsidRDefault="00E03099" w:rsidP="007C049B">
      <w:pPr>
        <w:pStyle w:val="SPECPARANUM4"/>
        <w:tabs>
          <w:tab w:val="clear" w:pos="1062"/>
          <w:tab w:val="num" w:pos="1350"/>
        </w:tabs>
      </w:pPr>
      <w:r w:rsidRPr="0096461E">
        <w:t xml:space="preserve">Satisfy </w:t>
      </w:r>
      <w:r w:rsidR="00431E38">
        <w:t xml:space="preserve">LEED </w:t>
      </w:r>
      <w:r w:rsidRPr="0096461E">
        <w:t>prerequisites and credits applicable to Work of this Contract</w:t>
      </w:r>
    </w:p>
    <w:p w14:paraId="69653E2B" w14:textId="77777777" w:rsidR="00E03099" w:rsidRPr="0096461E" w:rsidRDefault="00E03099" w:rsidP="007C049B">
      <w:pPr>
        <w:pStyle w:val="SPECPARANUM4"/>
        <w:tabs>
          <w:tab w:val="clear" w:pos="1062"/>
          <w:tab w:val="num" w:pos="1350"/>
        </w:tabs>
      </w:pPr>
      <w:r w:rsidRPr="0096461E">
        <w:t xml:space="preserve">Submit documentation that demonstrates this performance. </w:t>
      </w:r>
    </w:p>
    <w:p w14:paraId="6C0EE1F1" w14:textId="77777777" w:rsidR="00E03099" w:rsidRPr="0096461E" w:rsidRDefault="00E03099" w:rsidP="007C049B">
      <w:pPr>
        <w:pStyle w:val="SPECPARANUM4"/>
        <w:tabs>
          <w:tab w:val="clear" w:pos="1062"/>
          <w:tab w:val="num" w:pos="1350"/>
        </w:tabs>
      </w:pPr>
      <w:r w:rsidRPr="0096461E">
        <w:t xml:space="preserve">Participate as necessary to complete LEED certification application. </w:t>
      </w:r>
    </w:p>
    <w:p w14:paraId="11FED117" w14:textId="77777777" w:rsidR="00E03099" w:rsidRPr="0096461E" w:rsidRDefault="00E03099" w:rsidP="007C049B">
      <w:pPr>
        <w:pStyle w:val="SPECPARANUM4"/>
        <w:tabs>
          <w:tab w:val="clear" w:pos="1062"/>
          <w:tab w:val="num" w:pos="1350"/>
        </w:tabs>
      </w:pPr>
      <w:r w:rsidRPr="0096461E">
        <w:t xml:space="preserve">Conform to documentation requirements for LEED certification. </w:t>
      </w:r>
    </w:p>
    <w:p w14:paraId="77A8209D" w14:textId="77777777" w:rsidR="00E03099" w:rsidRPr="0096461E" w:rsidRDefault="00E03099" w:rsidP="007C049B">
      <w:pPr>
        <w:pStyle w:val="SPECPARANUM4"/>
        <w:tabs>
          <w:tab w:val="clear" w:pos="1062"/>
          <w:tab w:val="num" w:pos="1350"/>
        </w:tabs>
      </w:pPr>
      <w:r w:rsidRPr="0096461E">
        <w:t>Adhere to the LEED Minimum Program Requirements (MPRs), including MPR #1 – Must Comply with Environmental Laws:</w:t>
      </w:r>
    </w:p>
    <w:p w14:paraId="07F82F42" w14:textId="77777777" w:rsidR="00E03099" w:rsidRPr="0096461E" w:rsidRDefault="00E03099" w:rsidP="007C049B">
      <w:pPr>
        <w:pStyle w:val="SPECPARANUM5"/>
        <w:tabs>
          <w:tab w:val="clear" w:pos="1620"/>
          <w:tab w:val="num" w:pos="1908"/>
        </w:tabs>
      </w:pPr>
      <w:r w:rsidRPr="0096461E">
        <w:t>The LEED project building or space, all other real property within the LEED project boundary, and all project work must comply with applicable federal, state, and local building-related environmental laws and regulations in place where the project is located.</w:t>
      </w:r>
    </w:p>
    <w:p w14:paraId="5739B325" w14:textId="77777777" w:rsidR="00E03099" w:rsidRPr="0096461E" w:rsidRDefault="00E03099" w:rsidP="007C049B">
      <w:pPr>
        <w:pStyle w:val="SPECPARANUM3"/>
        <w:tabs>
          <w:tab w:val="clear" w:pos="648"/>
          <w:tab w:val="num" w:pos="936"/>
        </w:tabs>
      </w:pPr>
      <w:r w:rsidRPr="0096461E">
        <w:t>Refer to Contract Documents for incorporated sustainable/environmental requirements provisions.</w:t>
      </w:r>
    </w:p>
    <w:p w14:paraId="5B9A66CF" w14:textId="79F75B6A" w:rsidR="00E03099" w:rsidRPr="0096461E" w:rsidRDefault="00E03099" w:rsidP="007C049B">
      <w:pPr>
        <w:pStyle w:val="SPECPARANUM3"/>
        <w:tabs>
          <w:tab w:val="clear" w:pos="648"/>
          <w:tab w:val="num" w:pos="936"/>
        </w:tabs>
      </w:pPr>
      <w:r w:rsidRPr="0096461E">
        <w:t>Substitutions: Conform to provisions of Section </w:t>
      </w:r>
      <w:r w:rsidRPr="009E3B19">
        <w:t>01 25 00 –</w:t>
      </w:r>
      <w:r w:rsidR="00394176">
        <w:t xml:space="preserve"> </w:t>
      </w:r>
      <w:r w:rsidRPr="009E3B19">
        <w:t>Substitution Procedures.</w:t>
      </w:r>
      <w:r w:rsidR="00263826">
        <w:t xml:space="preserve"> </w:t>
      </w:r>
    </w:p>
    <w:p w14:paraId="4D670145" w14:textId="77777777" w:rsidR="00E03099" w:rsidRPr="0096461E" w:rsidRDefault="00E03099" w:rsidP="007C049B">
      <w:pPr>
        <w:pStyle w:val="SPECPARANUM2"/>
        <w:tabs>
          <w:tab w:val="clear" w:pos="648"/>
          <w:tab w:val="num" w:pos="936"/>
        </w:tabs>
      </w:pPr>
      <w:r>
        <w:t>DESIGN-BUILDER</w:t>
      </w:r>
      <w:r w:rsidRPr="0096461E">
        <w:t xml:space="preserve"> REQUIREMENTS</w:t>
      </w:r>
    </w:p>
    <w:p w14:paraId="03A88764" w14:textId="217ADE75" w:rsidR="00E03099" w:rsidRDefault="00E03099" w:rsidP="007C049B">
      <w:pPr>
        <w:pStyle w:val="SPECPARANUM3"/>
        <w:tabs>
          <w:tab w:val="clear" w:pos="648"/>
          <w:tab w:val="num" w:pos="936"/>
        </w:tabs>
      </w:pPr>
      <w:r w:rsidRPr="0096461E">
        <w:t>Coordinate and assist with documentation for LEED certification.</w:t>
      </w:r>
      <w:r>
        <w:t xml:space="preserve"> Complete all documentation assigned to the Design-Builder.</w:t>
      </w:r>
    </w:p>
    <w:p w14:paraId="735EBA34" w14:textId="160DF240" w:rsidR="00E03099" w:rsidRDefault="00E03099" w:rsidP="007C049B">
      <w:pPr>
        <w:pStyle w:val="SPECPARANUM4"/>
        <w:tabs>
          <w:tab w:val="clear" w:pos="1062"/>
          <w:tab w:val="num" w:pos="1350"/>
        </w:tabs>
      </w:pPr>
      <w:r w:rsidRPr="0096461E">
        <w:t xml:space="preserve">Submit LEED Credit Forms and related documents directly to the GBCI via LEED-Online </w:t>
      </w:r>
      <w:r w:rsidR="00D22272">
        <w:t>for review by</w:t>
      </w:r>
      <w:r w:rsidRPr="0096461E">
        <w:t xml:space="preserve"> </w:t>
      </w:r>
      <w:r w:rsidR="00AC0395">
        <w:t xml:space="preserve">GBS/LEED PM and/or UW </w:t>
      </w:r>
      <w:r w:rsidR="00AC0395" w:rsidRPr="00251C6D">
        <w:t xml:space="preserve">LEED </w:t>
      </w:r>
      <w:r w:rsidR="00AC0395">
        <w:t>Admin</w:t>
      </w:r>
      <w:r w:rsidR="00D22272">
        <w:t>.</w:t>
      </w:r>
      <w:r w:rsidR="005665A1">
        <w:t xml:space="preserve">  Notify GBS/LEED PM and/or UW LEED Admin when documentation is ready for review.</w:t>
      </w:r>
    </w:p>
    <w:p w14:paraId="141A438C" w14:textId="77777777" w:rsidR="005665A1" w:rsidRDefault="005665A1" w:rsidP="007C049B">
      <w:pPr>
        <w:pStyle w:val="SPECPARANUM4"/>
        <w:tabs>
          <w:tab w:val="clear" w:pos="1062"/>
          <w:tab w:val="num" w:pos="1350"/>
        </w:tabs>
      </w:pPr>
      <w:r>
        <w:t>GBS/LEED PM and/or UW LEED Admin to review documentation within 30 days of notification.</w:t>
      </w:r>
    </w:p>
    <w:p w14:paraId="4E9DFFA4" w14:textId="77777777" w:rsidR="005665A1" w:rsidRDefault="005665A1" w:rsidP="007C049B">
      <w:pPr>
        <w:pStyle w:val="SPECPARANUM4"/>
        <w:tabs>
          <w:tab w:val="clear" w:pos="1062"/>
          <w:tab w:val="num" w:pos="1350"/>
        </w:tabs>
      </w:pPr>
      <w:r>
        <w:t>Respond to GBS/LEED PM and/or UW LEED Admin comments within 15 days.</w:t>
      </w:r>
    </w:p>
    <w:p w14:paraId="1E650FBF" w14:textId="77777777" w:rsidR="005665A1" w:rsidRDefault="005665A1" w:rsidP="007C049B">
      <w:pPr>
        <w:pStyle w:val="SPECPARANUM4"/>
        <w:tabs>
          <w:tab w:val="clear" w:pos="1062"/>
          <w:tab w:val="num" w:pos="1350"/>
        </w:tabs>
      </w:pPr>
      <w:r>
        <w:t>Coordinate with GBS/LEED PM and/or UW LEED Admin to respond to GBCI review comments.</w:t>
      </w:r>
    </w:p>
    <w:p w14:paraId="2619CBB5" w14:textId="6DD45FDC" w:rsidR="005665A1" w:rsidRPr="0096461E" w:rsidRDefault="005665A1" w:rsidP="007C049B">
      <w:pPr>
        <w:pStyle w:val="SPECPARANUM4"/>
        <w:tabs>
          <w:tab w:val="clear" w:pos="1062"/>
          <w:tab w:val="num" w:pos="1350"/>
        </w:tabs>
      </w:pPr>
      <w:r>
        <w:t xml:space="preserve">Submit Construction-Phase documentation </w:t>
      </w:r>
      <w:r w:rsidR="00877F57">
        <w:t xml:space="preserve">(not including Commissioning prerequisite or credit) </w:t>
      </w:r>
      <w:r w:rsidRPr="0096461E">
        <w:t xml:space="preserve">LEED Credit Forms and related documents directly to the GBCI via LEED-Online </w:t>
      </w:r>
      <w:r>
        <w:t>for review by</w:t>
      </w:r>
      <w:r w:rsidRPr="0096461E">
        <w:t xml:space="preserve"> </w:t>
      </w:r>
      <w:r>
        <w:t xml:space="preserve">GBS/LEED PM and/or UW </w:t>
      </w:r>
      <w:r w:rsidRPr="00251C6D">
        <w:t xml:space="preserve">LEED </w:t>
      </w:r>
      <w:r>
        <w:t xml:space="preserve">Admin within 90 days of substantial completion. </w:t>
      </w:r>
    </w:p>
    <w:p w14:paraId="46A8B6DF" w14:textId="77777777" w:rsidR="00E03099" w:rsidRPr="00251C6D" w:rsidRDefault="00E03099" w:rsidP="007C049B">
      <w:pPr>
        <w:pStyle w:val="SPECPARANUM3"/>
        <w:tabs>
          <w:tab w:val="clear" w:pos="648"/>
          <w:tab w:val="num" w:pos="936"/>
        </w:tabs>
      </w:pPr>
      <w:r w:rsidRPr="00251C6D">
        <w:t xml:space="preserve">Designate a LEED Green Associate or LEED Accredited Professional. Representative responsible for: </w:t>
      </w:r>
    </w:p>
    <w:p w14:paraId="517C53DD" w14:textId="77777777" w:rsidR="00E03099" w:rsidRPr="00251C6D" w:rsidRDefault="00E03099" w:rsidP="007C049B">
      <w:pPr>
        <w:pStyle w:val="SPECPARANUM4"/>
        <w:tabs>
          <w:tab w:val="clear" w:pos="1062"/>
          <w:tab w:val="num" w:pos="1350"/>
        </w:tabs>
      </w:pPr>
      <w:r w:rsidRPr="00251C6D">
        <w:t xml:space="preserve">Implementation, coordination, and documentation of specified LEED requirements. </w:t>
      </w:r>
    </w:p>
    <w:p w14:paraId="29AA30BC" w14:textId="77777777" w:rsidR="003735E7" w:rsidRPr="00251C6D" w:rsidRDefault="003735E7" w:rsidP="007C049B">
      <w:pPr>
        <w:pStyle w:val="SPECPARANUM4"/>
        <w:tabs>
          <w:tab w:val="clear" w:pos="1062"/>
          <w:tab w:val="num" w:pos="1350"/>
        </w:tabs>
      </w:pPr>
      <w:r w:rsidRPr="00251C6D">
        <w:t>Delivering the LEED Training Program</w:t>
      </w:r>
    </w:p>
    <w:p w14:paraId="011C61E9" w14:textId="77777777" w:rsidR="003735E7" w:rsidRPr="00251C6D" w:rsidRDefault="003735E7" w:rsidP="007C049B">
      <w:pPr>
        <w:pStyle w:val="SPECPARANUM4"/>
        <w:tabs>
          <w:tab w:val="clear" w:pos="1062"/>
          <w:tab w:val="num" w:pos="1350"/>
        </w:tabs>
      </w:pPr>
      <w:r w:rsidRPr="00251C6D">
        <w:t>Reviewing LEED submittals to confirm complete before submitting for review</w:t>
      </w:r>
    </w:p>
    <w:p w14:paraId="38E4D14E" w14:textId="77777777" w:rsidR="003735E7" w:rsidRPr="00251C6D" w:rsidRDefault="003735E7" w:rsidP="007C049B">
      <w:pPr>
        <w:pStyle w:val="SPECPARANUM4"/>
        <w:tabs>
          <w:tab w:val="clear" w:pos="1062"/>
          <w:tab w:val="num" w:pos="1350"/>
        </w:tabs>
      </w:pPr>
      <w:r w:rsidRPr="00251C6D">
        <w:t>Scheduling and reporting at LEED meetings and providing meeting notes.</w:t>
      </w:r>
    </w:p>
    <w:p w14:paraId="3D3E76E0" w14:textId="77777777" w:rsidR="00E03099" w:rsidRDefault="00E03099" w:rsidP="007C049B">
      <w:pPr>
        <w:pStyle w:val="SPECPARANUM3"/>
        <w:tabs>
          <w:tab w:val="clear" w:pos="648"/>
          <w:tab w:val="num" w:pos="936"/>
        </w:tabs>
      </w:pPr>
      <w:r w:rsidRPr="00251C6D">
        <w:t>Maintain an electronic or hard copy of LEED v4 Reference Guide</w:t>
      </w:r>
      <w:r w:rsidRPr="00251C6D" w:rsidDel="00507797">
        <w:t xml:space="preserve"> </w:t>
      </w:r>
      <w:r w:rsidRPr="00251C6D">
        <w:t>at project site construction</w:t>
      </w:r>
      <w:r w:rsidRPr="0096461E">
        <w:t xml:space="preserve"> office</w:t>
      </w:r>
      <w:r w:rsidR="00727119">
        <w:t xml:space="preserve"> or in project digital files that are readily accessible on-site</w:t>
      </w:r>
      <w:r w:rsidR="00727119" w:rsidRPr="0096461E">
        <w:t>.</w:t>
      </w:r>
    </w:p>
    <w:p w14:paraId="20635701" w14:textId="77777777" w:rsidR="00E03099" w:rsidRPr="00251C6D" w:rsidRDefault="00E03099" w:rsidP="007C049B">
      <w:pPr>
        <w:pStyle w:val="SPECPARANUM3"/>
        <w:tabs>
          <w:tab w:val="clear" w:pos="648"/>
          <w:tab w:val="num" w:pos="936"/>
        </w:tabs>
      </w:pPr>
      <w:r>
        <w:t xml:space="preserve">Ensure </w:t>
      </w:r>
      <w:r w:rsidRPr="00251C6D">
        <w:t>that all Subcontractors comply with the Project requirements for LEED certification including, but not limited to, documentation and reporting required by forms found in this Section.</w:t>
      </w:r>
    </w:p>
    <w:p w14:paraId="1E0D7CDC" w14:textId="77777777" w:rsidR="00E03099" w:rsidRPr="00251C6D" w:rsidRDefault="00E03099" w:rsidP="007C049B">
      <w:pPr>
        <w:pStyle w:val="SPECPARANUM3"/>
        <w:tabs>
          <w:tab w:val="clear" w:pos="648"/>
          <w:tab w:val="num" w:pos="936"/>
        </w:tabs>
      </w:pPr>
      <w:r w:rsidRPr="00251C6D">
        <w:t xml:space="preserve">LEED Training Program: The Design builder shall establish, manage, and implement a written Project specific LEED-procedures training program, and provide all necessary and appropriate instruction for its employees, and its Subcontractors of any tier, prior to their performance of Work at the Project Site in order to ensure the LEED requirements of the Project are met. </w:t>
      </w:r>
    </w:p>
    <w:p w14:paraId="067BBFF1" w14:textId="77777777" w:rsidR="00A416A0" w:rsidRPr="00251C6D" w:rsidRDefault="00A416A0" w:rsidP="007C049B">
      <w:pPr>
        <w:pStyle w:val="SPECPARANUM4"/>
        <w:tabs>
          <w:tab w:val="clear" w:pos="1062"/>
          <w:tab w:val="num" w:pos="1350"/>
        </w:tabs>
      </w:pPr>
      <w:r w:rsidRPr="00251C6D">
        <w:t>The LEED training program shall be submitted to the Sustainability Consultant for review and approval prior to the training being conducted.</w:t>
      </w:r>
    </w:p>
    <w:p w14:paraId="547F46FC" w14:textId="77777777" w:rsidR="00A416A0" w:rsidRDefault="00A416A0" w:rsidP="007C049B">
      <w:pPr>
        <w:pStyle w:val="SPECPARANUM4"/>
        <w:tabs>
          <w:tab w:val="clear" w:pos="1062"/>
          <w:tab w:val="num" w:pos="1350"/>
        </w:tabs>
      </w:pPr>
      <w:r w:rsidRPr="00251C6D">
        <w:t>Provide updated as necessary (upon new subcontract awards, etc.)</w:t>
      </w:r>
    </w:p>
    <w:p w14:paraId="31D3017F" w14:textId="77777777" w:rsidR="00E03099" w:rsidRPr="00251C6D" w:rsidRDefault="00E03099" w:rsidP="007C049B">
      <w:pPr>
        <w:pStyle w:val="SPECPARANUM3"/>
        <w:tabs>
          <w:tab w:val="clear" w:pos="648"/>
          <w:tab w:val="num" w:pos="936"/>
        </w:tabs>
      </w:pPr>
      <w:r w:rsidRPr="00251C6D">
        <w:t>LEED Meetings:</w:t>
      </w:r>
    </w:p>
    <w:p w14:paraId="06ED37B6" w14:textId="77777777" w:rsidR="00E03099" w:rsidRPr="00251C6D" w:rsidRDefault="00E03099" w:rsidP="007C049B">
      <w:pPr>
        <w:pStyle w:val="SPECPARANUM4"/>
        <w:tabs>
          <w:tab w:val="clear" w:pos="1062"/>
          <w:tab w:val="num" w:pos="1350"/>
        </w:tabs>
      </w:pPr>
      <w:r w:rsidRPr="00251C6D">
        <w:t>Coordinate and attend LEED Pre-Construction Meeting to review LEED credits included in the project, methods, products and materials, tracking, and submittals for the project.</w:t>
      </w:r>
    </w:p>
    <w:p w14:paraId="3CC428EE" w14:textId="77777777" w:rsidR="00DA4CD0" w:rsidRDefault="00E03099" w:rsidP="007C049B">
      <w:pPr>
        <w:pStyle w:val="SPECPARANUM4"/>
        <w:tabs>
          <w:tab w:val="clear" w:pos="1062"/>
          <w:tab w:val="num" w:pos="1350"/>
        </w:tabs>
      </w:pPr>
      <w:r w:rsidRPr="00251C6D">
        <w:t xml:space="preserve">Arrange and conduct LEED Certification review meetings at regular intervals during construction coordinated with the </w:t>
      </w:r>
      <w:r w:rsidR="00DD632C" w:rsidRPr="00251C6D">
        <w:t>PDG</w:t>
      </w:r>
      <w:r w:rsidRPr="00251C6D">
        <w:t xml:space="preserve"> </w:t>
      </w:r>
      <w:r w:rsidR="00821704">
        <w:t xml:space="preserve">PM, GBS/LEED PM, and UW </w:t>
      </w:r>
      <w:r w:rsidR="00DD632C" w:rsidRPr="00251C6D">
        <w:t xml:space="preserve">LEED </w:t>
      </w:r>
      <w:r w:rsidR="00821704">
        <w:t>Admin</w:t>
      </w:r>
      <w:r w:rsidR="00DD632C" w:rsidRPr="00251C6D">
        <w:t>.</w:t>
      </w:r>
      <w:r w:rsidR="003735E7" w:rsidRPr="00251C6D">
        <w:t xml:space="preserve"> </w:t>
      </w:r>
    </w:p>
    <w:p w14:paraId="108ABAC0" w14:textId="3C97EDA1" w:rsidR="00923E02" w:rsidRDefault="003735E7" w:rsidP="007C049B">
      <w:pPr>
        <w:pStyle w:val="SPECPARANUM4"/>
        <w:tabs>
          <w:tab w:val="clear" w:pos="1062"/>
          <w:tab w:val="num" w:pos="1350"/>
        </w:tabs>
      </w:pPr>
      <w:r w:rsidRPr="00251C6D">
        <w:t>Each meeting will include a complete update of the status of LEED credits using relevant calculators or reporting tool</w:t>
      </w:r>
      <w:r w:rsidR="00A2152F" w:rsidRPr="00251C6D">
        <w:t>s</w:t>
      </w:r>
      <w:r w:rsidR="00AB4F0F" w:rsidRPr="00251C6D">
        <w:t xml:space="preserve"> which will also be published in the</w:t>
      </w:r>
      <w:r w:rsidRPr="00251C6D">
        <w:t xml:space="preserve"> meeting notes</w:t>
      </w:r>
      <w:r w:rsidR="00AB4F0F" w:rsidRPr="00251C6D">
        <w:t>.</w:t>
      </w:r>
    </w:p>
    <w:p w14:paraId="065A0690" w14:textId="53C2B315" w:rsidR="0089311E" w:rsidRPr="00A9119C" w:rsidRDefault="0089311E" w:rsidP="007C049B">
      <w:r w:rsidRPr="00A9119C">
        <w:t>_____________________________________________________________________________</w:t>
      </w:r>
      <w:r w:rsidR="00AF7AB9" w:rsidRPr="00A9119C">
        <w:t>________</w:t>
      </w:r>
      <w:r w:rsidRPr="00A9119C">
        <w:t>_</w:t>
      </w:r>
    </w:p>
    <w:p w14:paraId="78A1EAEF" w14:textId="08E709E2" w:rsidR="0089311E" w:rsidRDefault="0089311E" w:rsidP="0089311E">
      <w:pPr>
        <w:pStyle w:val="ART2"/>
        <w:numPr>
          <w:ilvl w:val="0"/>
          <w:numId w:val="0"/>
        </w:numPr>
        <w:spacing w:before="120"/>
        <w:rPr>
          <w:rFonts w:ascii="Arial" w:hAnsi="Arial" w:cs="Arial"/>
          <w:highlight w:val="yellow"/>
        </w:rPr>
      </w:pPr>
      <w:r w:rsidRPr="007C049B">
        <w:rPr>
          <w:rFonts w:ascii="Arial" w:hAnsi="Arial" w:cs="Arial"/>
          <w:highlight w:val="yellow"/>
        </w:rPr>
        <w:t xml:space="preserve">Specifier – Consult with the PDG PM, GBS/LEED PM, or UW LEED Admin to determine the applicable LEED </w:t>
      </w:r>
      <w:r>
        <w:rPr>
          <w:rFonts w:ascii="Arial" w:hAnsi="Arial" w:cs="Arial"/>
          <w:highlight w:val="yellow"/>
        </w:rPr>
        <w:t xml:space="preserve">credits the project is pursuing. Delete required submittals for credits the project is not pursuing. </w:t>
      </w:r>
    </w:p>
    <w:p w14:paraId="0AE905E9" w14:textId="485313FF" w:rsidR="0089311E" w:rsidRPr="007C049B" w:rsidRDefault="0089311E">
      <w:pPr>
        <w:pStyle w:val="ART2"/>
        <w:numPr>
          <w:ilvl w:val="0"/>
          <w:numId w:val="0"/>
        </w:numPr>
        <w:spacing w:before="120"/>
        <w:rPr>
          <w:rFonts w:ascii="Arial" w:hAnsi="Arial" w:cs="Arial"/>
          <w:highlight w:val="green"/>
        </w:rPr>
      </w:pPr>
      <w:r w:rsidRPr="007C049B">
        <w:rPr>
          <w:rFonts w:ascii="Arial" w:hAnsi="Arial" w:cs="Arial"/>
          <w:highlight w:val="green"/>
        </w:rPr>
        <w:t xml:space="preserve">Green highlighted text is for healthcare projects only, </w:t>
      </w:r>
      <w:proofErr w:type="gramStart"/>
      <w:r w:rsidRPr="007C049B">
        <w:rPr>
          <w:rFonts w:ascii="Arial" w:hAnsi="Arial" w:cs="Arial"/>
          <w:highlight w:val="green"/>
        </w:rPr>
        <w:t>delete</w:t>
      </w:r>
      <w:proofErr w:type="gramEnd"/>
      <w:r w:rsidRPr="007C049B">
        <w:rPr>
          <w:rFonts w:ascii="Arial" w:hAnsi="Arial" w:cs="Arial"/>
          <w:highlight w:val="green"/>
        </w:rPr>
        <w:t xml:space="preserve"> if not applicable.</w:t>
      </w:r>
    </w:p>
    <w:p w14:paraId="64A63A3C" w14:textId="03221B97" w:rsidR="00587E49" w:rsidRPr="007C049B" w:rsidRDefault="00587E49" w:rsidP="007C049B">
      <w:pPr>
        <w:pStyle w:val="ART2"/>
        <w:numPr>
          <w:ilvl w:val="0"/>
          <w:numId w:val="0"/>
        </w:numPr>
        <w:spacing w:before="120"/>
        <w:rPr>
          <w:rFonts w:cs="Arial"/>
          <w:highlight w:val="yellow"/>
        </w:rPr>
      </w:pPr>
      <w:r>
        <w:rPr>
          <w:rFonts w:ascii="Arial" w:hAnsi="Arial" w:cs="Arial"/>
          <w:highlight w:val="yellow"/>
        </w:rPr>
        <w:t>Delete these instructions when the LEED credit strategy is finalized and the above tasks are complete.</w:t>
      </w:r>
    </w:p>
    <w:p w14:paraId="76BEC670" w14:textId="026C28BD" w:rsidR="0089311E" w:rsidRPr="00BF551D" w:rsidRDefault="0089311E" w:rsidP="007C049B">
      <w:pPr>
        <w:rPr>
          <w:i/>
        </w:rPr>
      </w:pPr>
      <w:r w:rsidRPr="00A9119C">
        <w:t>_________________________________________________________________________</w:t>
      </w:r>
      <w:r w:rsidR="00AF7AB9" w:rsidRPr="00A9119C">
        <w:t>______________</w:t>
      </w:r>
    </w:p>
    <w:p w14:paraId="7E823253" w14:textId="77777777" w:rsidR="00923E02" w:rsidRDefault="00923E02" w:rsidP="00923E02">
      <w:pPr>
        <w:pStyle w:val="SPECPARANUM4"/>
        <w:numPr>
          <w:ilvl w:val="0"/>
          <w:numId w:val="0"/>
        </w:numPr>
        <w:ind w:left="1062"/>
      </w:pPr>
    </w:p>
    <w:p w14:paraId="037171C6" w14:textId="77777777" w:rsidR="00BF551D" w:rsidRPr="00251C6D" w:rsidRDefault="00BF551D" w:rsidP="007C049B">
      <w:pPr>
        <w:pStyle w:val="SPECPARANUM2"/>
        <w:tabs>
          <w:tab w:val="clear" w:pos="648"/>
          <w:tab w:val="num" w:pos="936"/>
        </w:tabs>
      </w:pPr>
      <w:r w:rsidRPr="00251C6D">
        <w:t xml:space="preserve">SUBMITTALS </w:t>
      </w:r>
    </w:p>
    <w:p w14:paraId="322662D1" w14:textId="77777777" w:rsidR="00BF551D" w:rsidRPr="00364FBB" w:rsidRDefault="00BF551D" w:rsidP="007C049B">
      <w:pPr>
        <w:pStyle w:val="SPECPARANUM3"/>
        <w:tabs>
          <w:tab w:val="clear" w:pos="648"/>
          <w:tab w:val="num" w:pos="936"/>
        </w:tabs>
      </w:pPr>
      <w:r w:rsidRPr="0096461E">
        <w:t xml:space="preserve">Submit following in conformance to Section </w:t>
      </w:r>
      <w:r w:rsidRPr="00364FBB">
        <w:t xml:space="preserve">01 33 00 – Submittal Procedures. </w:t>
      </w:r>
    </w:p>
    <w:p w14:paraId="05A9B403" w14:textId="77777777" w:rsidR="00BF551D" w:rsidRDefault="00BF551D" w:rsidP="007C049B">
      <w:pPr>
        <w:pStyle w:val="SPECPARANUM3"/>
        <w:tabs>
          <w:tab w:val="clear" w:pos="648"/>
          <w:tab w:val="num" w:pos="936"/>
        </w:tabs>
      </w:pPr>
      <w:r w:rsidRPr="0096461E">
        <w:t>Include relevant LEED Materials</w:t>
      </w:r>
      <w:r>
        <w:t xml:space="preserve"> Information</w:t>
      </w:r>
      <w:r w:rsidRPr="0096461E">
        <w:t xml:space="preserve"> </w:t>
      </w:r>
      <w:r w:rsidRPr="00093433">
        <w:t xml:space="preserve">Submittal </w:t>
      </w:r>
      <w:r w:rsidRPr="008D488F">
        <w:t>Forms (Figure 2 below)</w:t>
      </w:r>
      <w:r w:rsidRPr="0096461E">
        <w:t xml:space="preserve"> with all </w:t>
      </w:r>
      <w:r>
        <w:t xml:space="preserve">materials </w:t>
      </w:r>
      <w:r w:rsidRPr="0096461E">
        <w:t>submittals.</w:t>
      </w:r>
    </w:p>
    <w:p w14:paraId="1DC7DE7F" w14:textId="77777777" w:rsidR="00EC0443" w:rsidRDefault="00EC0443" w:rsidP="007C049B">
      <w:pPr>
        <w:pStyle w:val="SPECPARANUM3"/>
        <w:tabs>
          <w:tab w:val="clear" w:pos="648"/>
          <w:tab w:val="num" w:pos="936"/>
        </w:tabs>
      </w:pPr>
      <w:r>
        <w:t>Include relevant LEED Materials Submittal Forms, provided at the end of this section, with all submittals.</w:t>
      </w:r>
    </w:p>
    <w:p w14:paraId="17AF710D" w14:textId="77777777" w:rsidR="00EC0443" w:rsidRDefault="00EC0443" w:rsidP="007C049B">
      <w:pPr>
        <w:pStyle w:val="SPECPARANUM4"/>
        <w:tabs>
          <w:tab w:val="clear" w:pos="1062"/>
          <w:tab w:val="num" w:pos="1350"/>
        </w:tabs>
      </w:pPr>
      <w:r>
        <w:t>Qualification Data: For Contractor's LEED Representative. Acceptable Qualification Data includes:</w:t>
      </w:r>
    </w:p>
    <w:p w14:paraId="4090BB11" w14:textId="77777777" w:rsidR="00EC0443" w:rsidRDefault="00EC0443" w:rsidP="007C049B">
      <w:pPr>
        <w:pStyle w:val="SPECPARANUM4"/>
        <w:tabs>
          <w:tab w:val="clear" w:pos="1062"/>
          <w:tab w:val="num" w:pos="1350"/>
        </w:tabs>
      </w:pPr>
      <w:r>
        <w:t>LEED AP Credential OR</w:t>
      </w:r>
    </w:p>
    <w:p w14:paraId="0B654FA0" w14:textId="77777777" w:rsidR="00EC0443" w:rsidRDefault="00EC0443" w:rsidP="007C049B">
      <w:pPr>
        <w:pStyle w:val="SPECPARANUM4"/>
        <w:tabs>
          <w:tab w:val="clear" w:pos="1062"/>
          <w:tab w:val="num" w:pos="1350"/>
        </w:tabs>
      </w:pPr>
      <w:r>
        <w:t>LEED Green Associate Credential OR</w:t>
      </w:r>
    </w:p>
    <w:p w14:paraId="48AC5570" w14:textId="77777777" w:rsidR="00EC0443" w:rsidRDefault="00EC0443" w:rsidP="007C049B">
      <w:pPr>
        <w:pStyle w:val="SPECPARANUM4"/>
        <w:tabs>
          <w:tab w:val="clear" w:pos="1062"/>
          <w:tab w:val="num" w:pos="1350"/>
        </w:tabs>
      </w:pPr>
      <w:r>
        <w:t xml:space="preserve">Experience on (2) LEED projects </w:t>
      </w:r>
    </w:p>
    <w:p w14:paraId="165678E4" w14:textId="039BBE10" w:rsidR="00EC0443" w:rsidRDefault="00EC0443" w:rsidP="007C049B">
      <w:pPr>
        <w:pStyle w:val="SPECPARANUM4"/>
        <w:tabs>
          <w:tab w:val="clear" w:pos="1062"/>
          <w:tab w:val="num" w:pos="1350"/>
        </w:tabs>
      </w:pPr>
      <w:r>
        <w:t>Letter of commitment from the contractor of capacity for 500 hours of LEED work</w:t>
      </w:r>
    </w:p>
    <w:p w14:paraId="61E8F19B" w14:textId="77777777" w:rsidR="00DA4CD0" w:rsidRDefault="00DA4CD0" w:rsidP="007C049B">
      <w:pPr>
        <w:pStyle w:val="SPECPARANUM3"/>
        <w:tabs>
          <w:tab w:val="clear" w:pos="648"/>
          <w:tab w:val="num" w:pos="936"/>
        </w:tabs>
      </w:pPr>
      <w:r>
        <w:t xml:space="preserve">Progress Report Submittals: </w:t>
      </w:r>
    </w:p>
    <w:p w14:paraId="4089BAB3" w14:textId="51AA4256" w:rsidR="00DA4CD0" w:rsidRDefault="00DA4CD0" w:rsidP="007C049B">
      <w:pPr>
        <w:pStyle w:val="SPECPARANUM4"/>
        <w:tabs>
          <w:tab w:val="clear" w:pos="1062"/>
          <w:tab w:val="num" w:pos="1350"/>
        </w:tabs>
      </w:pPr>
      <w:r>
        <w:t>Submit monthly to LEED PM (if different from contractor LEED Rep), UW LEED Admin, and UW PDG PM.</w:t>
      </w:r>
    </w:p>
    <w:p w14:paraId="7ECC345F" w14:textId="77777777" w:rsidR="00DA4CD0" w:rsidRDefault="00DA4CD0" w:rsidP="007C049B">
      <w:pPr>
        <w:pStyle w:val="SPECPARANUM4"/>
        <w:tabs>
          <w:tab w:val="clear" w:pos="1062"/>
          <w:tab w:val="num" w:pos="1350"/>
        </w:tabs>
      </w:pPr>
      <w:r>
        <w:t xml:space="preserve">Confirm compliance for LEED prerequisites and credits by submitting a progress report that includes the following: </w:t>
      </w:r>
    </w:p>
    <w:p w14:paraId="7B022E6C" w14:textId="08D72C68" w:rsidR="00DA4CD0" w:rsidRPr="007C049B" w:rsidRDefault="0089311E" w:rsidP="007C049B">
      <w:pPr>
        <w:pStyle w:val="SPECPARANUM4"/>
        <w:tabs>
          <w:tab w:val="clear" w:pos="1062"/>
          <w:tab w:val="num" w:pos="1350"/>
        </w:tabs>
        <w:rPr>
          <w:highlight w:val="red"/>
        </w:rPr>
      </w:pPr>
      <w:r w:rsidRPr="007C049B">
        <w:rPr>
          <w:highlight w:val="red"/>
        </w:rPr>
        <w:t xml:space="preserve">SS Prerequisite: </w:t>
      </w:r>
      <w:r w:rsidR="00DA4CD0" w:rsidRPr="007C049B">
        <w:rPr>
          <w:highlight w:val="red"/>
        </w:rPr>
        <w:t>Erosion and Sediment Control Photos</w:t>
      </w:r>
      <w:r w:rsidRPr="007C049B">
        <w:rPr>
          <w:highlight w:val="red"/>
        </w:rPr>
        <w:t xml:space="preserve"> - </w:t>
      </w:r>
      <w:r w:rsidR="00DA4CD0" w:rsidRPr="007C049B">
        <w:rPr>
          <w:highlight w:val="red"/>
        </w:rPr>
        <w:t xml:space="preserve"> Date-stamped photos of in-place erosion and sediment control measures taken, including any corrective action. Photos should be taken at regular intervals and show all areas of the site covered in the ESC Plan. </w:t>
      </w:r>
    </w:p>
    <w:p w14:paraId="1DBBE6A3" w14:textId="41CF34EC" w:rsidR="00DA4CD0" w:rsidRPr="007C049B" w:rsidRDefault="0089311E" w:rsidP="007C049B">
      <w:pPr>
        <w:pStyle w:val="SPECPARANUM4"/>
        <w:tabs>
          <w:tab w:val="clear" w:pos="1062"/>
          <w:tab w:val="num" w:pos="1350"/>
        </w:tabs>
        <w:rPr>
          <w:highlight w:val="yellow"/>
        </w:rPr>
      </w:pPr>
      <w:r w:rsidRPr="007C049B">
        <w:rPr>
          <w:highlight w:val="yellow"/>
        </w:rPr>
        <w:t xml:space="preserve">IAQ Credit: </w:t>
      </w:r>
      <w:r w:rsidR="00DA4CD0" w:rsidRPr="007C049B">
        <w:rPr>
          <w:highlight w:val="yellow"/>
        </w:rPr>
        <w:t>IAQ Photos</w:t>
      </w:r>
      <w:r w:rsidRPr="007C049B">
        <w:rPr>
          <w:highlight w:val="yellow"/>
        </w:rPr>
        <w:t xml:space="preserve"> - </w:t>
      </w:r>
      <w:r w:rsidR="00DA4CD0" w:rsidRPr="007C049B">
        <w:rPr>
          <w:highlight w:val="yellow"/>
        </w:rPr>
        <w:t>Beginning at project dry-in, provide date-stamped photos labeled with location and strategy highlighting the implemented construction IAQ practices demonstrating the SMACNA measures.</w:t>
      </w:r>
    </w:p>
    <w:p w14:paraId="4C8BC95D" w14:textId="77777777" w:rsidR="00DA4CD0" w:rsidRPr="00587E49" w:rsidRDefault="00DA4CD0" w:rsidP="007C049B">
      <w:pPr>
        <w:pStyle w:val="SPECPARANUM4"/>
        <w:tabs>
          <w:tab w:val="clear" w:pos="1062"/>
          <w:tab w:val="num" w:pos="1350"/>
        </w:tabs>
      </w:pPr>
      <w:r w:rsidRPr="00587E49">
        <w:t>MR Credit: Construction and Demolition Waste Management – Current overall diversion rate for the Project</w:t>
      </w:r>
    </w:p>
    <w:p w14:paraId="29B8DFEF" w14:textId="77777777" w:rsidR="00DA4CD0" w:rsidRPr="00050B5C" w:rsidRDefault="00DA4CD0" w:rsidP="007C049B">
      <w:pPr>
        <w:pStyle w:val="SPECPARANUM4"/>
        <w:tabs>
          <w:tab w:val="clear" w:pos="1062"/>
          <w:tab w:val="num" w:pos="1350"/>
        </w:tabs>
      </w:pPr>
      <w:r w:rsidRPr="00050B5C">
        <w:t>MR Credit: EPD Option 1</w:t>
      </w:r>
      <w:r w:rsidRPr="007C049B">
        <w:rPr>
          <w:highlight w:val="yellow"/>
        </w:rPr>
        <w:t>/Option 2</w:t>
      </w:r>
      <w:r w:rsidRPr="00050B5C">
        <w:t xml:space="preserve"> – Current number of contributing products.</w:t>
      </w:r>
    </w:p>
    <w:p w14:paraId="3473A3EC" w14:textId="77777777" w:rsidR="00DA4CD0" w:rsidRPr="007C049B" w:rsidRDefault="00DA4CD0" w:rsidP="007C049B">
      <w:pPr>
        <w:pStyle w:val="SPECPARANUM4"/>
        <w:tabs>
          <w:tab w:val="clear" w:pos="1062"/>
          <w:tab w:val="num" w:pos="1350"/>
        </w:tabs>
        <w:rPr>
          <w:highlight w:val="yellow"/>
        </w:rPr>
      </w:pPr>
      <w:r w:rsidRPr="007C049B">
        <w:rPr>
          <w:highlight w:val="yellow"/>
        </w:rPr>
        <w:t>MR Credit: Sourcing of Raw Materials – Current progress towards 15/30% target. Must include actual total materials cost, cost for materials purchased to date and correlating sustainability attributes for each product.</w:t>
      </w:r>
    </w:p>
    <w:p w14:paraId="5364753E" w14:textId="77777777" w:rsidR="00DA4CD0" w:rsidRPr="00050B5C" w:rsidRDefault="00DA4CD0" w:rsidP="007C049B">
      <w:pPr>
        <w:pStyle w:val="SPECPARANUM4"/>
        <w:tabs>
          <w:tab w:val="clear" w:pos="1062"/>
          <w:tab w:val="num" w:pos="1350"/>
        </w:tabs>
      </w:pPr>
      <w:r w:rsidRPr="00050B5C">
        <w:t>MR Credit: Material Ingredient Reporting Option 1</w:t>
      </w:r>
      <w:r w:rsidRPr="007C049B">
        <w:rPr>
          <w:highlight w:val="yellow"/>
        </w:rPr>
        <w:t>/Option 2</w:t>
      </w:r>
      <w:r w:rsidRPr="00050B5C">
        <w:t xml:space="preserve"> – Current number of contributing products.</w:t>
      </w:r>
    </w:p>
    <w:p w14:paraId="4FF2A390" w14:textId="77777777" w:rsidR="00DA4CD0" w:rsidRDefault="00DA4CD0" w:rsidP="007C049B">
      <w:pPr>
        <w:pStyle w:val="SPECPARANUM4"/>
        <w:tabs>
          <w:tab w:val="clear" w:pos="1062"/>
          <w:tab w:val="num" w:pos="1350"/>
        </w:tabs>
        <w:rPr>
          <w:highlight w:val="yellow"/>
        </w:rPr>
      </w:pPr>
      <w:r w:rsidRPr="007C049B">
        <w:rPr>
          <w:highlight w:val="yellow"/>
        </w:rPr>
        <w:t>IEQ Credit: Low-Emitting Materials – Current percent compliance for each material category the Project is pursuing.</w:t>
      </w:r>
    </w:p>
    <w:p w14:paraId="1E480C4A" w14:textId="0ECD2EE5" w:rsidR="003F4C94" w:rsidRPr="007C049B" w:rsidRDefault="003F4C94" w:rsidP="007C049B">
      <w:pPr>
        <w:pStyle w:val="SPECPARANUM4"/>
        <w:tabs>
          <w:tab w:val="clear" w:pos="1062"/>
          <w:tab w:val="num" w:pos="1350"/>
        </w:tabs>
        <w:rPr>
          <w:highlight w:val="yellow"/>
        </w:rPr>
      </w:pPr>
      <w:r w:rsidRPr="0009651C">
        <w:rPr>
          <w:highlight w:val="yellow"/>
        </w:rPr>
        <w:t xml:space="preserve">IEQ Credit: </w:t>
      </w:r>
      <w:r>
        <w:rPr>
          <w:highlight w:val="yellow"/>
        </w:rPr>
        <w:t>Indoor Air Quality Assessment</w:t>
      </w:r>
      <w:r w:rsidRPr="0009651C">
        <w:rPr>
          <w:highlight w:val="yellow"/>
        </w:rPr>
        <w:t xml:space="preserve"> – Current </w:t>
      </w:r>
      <w:r>
        <w:rPr>
          <w:highlight w:val="yellow"/>
        </w:rPr>
        <w:t xml:space="preserve">plan and schedule for building </w:t>
      </w:r>
      <w:proofErr w:type="spellStart"/>
      <w:r>
        <w:rPr>
          <w:highlight w:val="yellow"/>
        </w:rPr>
        <w:t>flushout</w:t>
      </w:r>
      <w:proofErr w:type="spellEnd"/>
      <w:r>
        <w:rPr>
          <w:highlight w:val="yellow"/>
        </w:rPr>
        <w:t xml:space="preserve"> and/or IAQ Testing.</w:t>
      </w:r>
    </w:p>
    <w:p w14:paraId="1A371E85" w14:textId="249174D5" w:rsidR="00DA4CD0" w:rsidRPr="007C049B" w:rsidRDefault="00DA4CD0" w:rsidP="007C049B">
      <w:pPr>
        <w:pStyle w:val="SPECPARANUM4"/>
        <w:tabs>
          <w:tab w:val="clear" w:pos="1062"/>
          <w:tab w:val="num" w:pos="1350"/>
        </w:tabs>
        <w:rPr>
          <w:highlight w:val="yellow"/>
        </w:rPr>
      </w:pPr>
      <w:r w:rsidRPr="007C049B">
        <w:rPr>
          <w:highlight w:val="yellow"/>
        </w:rPr>
        <w:t>ID Credit: Social Equity within the Project Team – Current progress towards target metrics.</w:t>
      </w:r>
    </w:p>
    <w:p w14:paraId="4F9A998D" w14:textId="77777777" w:rsidR="00DA4CD0" w:rsidRDefault="00DA4CD0" w:rsidP="007C049B">
      <w:pPr>
        <w:pStyle w:val="SPECPARANUM4"/>
        <w:tabs>
          <w:tab w:val="clear" w:pos="1062"/>
          <w:tab w:val="num" w:pos="1350"/>
        </w:tabs>
      </w:pPr>
      <w:r>
        <w:t>ID Credit: Procurement of Low Carbon Construction Materials – Current progress towards target metrics.</w:t>
      </w:r>
    </w:p>
    <w:p w14:paraId="625BF900" w14:textId="01284C9C" w:rsidR="00DA4CD0" w:rsidRDefault="00DA4CD0" w:rsidP="000955B2">
      <w:pPr>
        <w:pStyle w:val="SPECPARANUM4"/>
        <w:tabs>
          <w:tab w:val="clear" w:pos="1062"/>
          <w:tab w:val="num" w:pos="1350"/>
        </w:tabs>
        <w:rPr>
          <w:highlight w:val="yellow"/>
        </w:rPr>
      </w:pPr>
      <w:r w:rsidRPr="007C049B">
        <w:rPr>
          <w:highlight w:val="yellow"/>
        </w:rPr>
        <w:t>ID Credit: PBT Source Reduction – Lead, Cadmium and Copper – Current progress towards target metrics.</w:t>
      </w:r>
    </w:p>
    <w:p w14:paraId="230F7B9E" w14:textId="1BA94936" w:rsidR="000955B2" w:rsidRPr="00BF551D" w:rsidRDefault="000955B2" w:rsidP="007C049B">
      <w:pPr>
        <w:rPr>
          <w:i/>
        </w:rPr>
      </w:pPr>
    </w:p>
    <w:p w14:paraId="5A6B8086" w14:textId="57C2AC61" w:rsidR="00BF551D" w:rsidRPr="007C049B" w:rsidRDefault="00BF551D" w:rsidP="007C049B">
      <w:pPr>
        <w:pStyle w:val="SPECPARANUM3"/>
        <w:tabs>
          <w:tab w:val="clear" w:pos="648"/>
          <w:tab w:val="num" w:pos="936"/>
        </w:tabs>
        <w:rPr>
          <w:highlight w:val="red"/>
        </w:rPr>
      </w:pPr>
      <w:r w:rsidRPr="007C049B">
        <w:rPr>
          <w:highlight w:val="red"/>
        </w:rPr>
        <w:t>SS Prerequisite: Construction Activity Pollution Prevention.</w:t>
      </w:r>
    </w:p>
    <w:p w14:paraId="692E7FAD" w14:textId="77777777" w:rsidR="00BF551D" w:rsidRPr="007C049B" w:rsidRDefault="00BF551D" w:rsidP="007C049B">
      <w:pPr>
        <w:pStyle w:val="SPECPARANUM4"/>
        <w:tabs>
          <w:tab w:val="clear" w:pos="1062"/>
          <w:tab w:val="num" w:pos="1350"/>
        </w:tabs>
        <w:rPr>
          <w:highlight w:val="red"/>
        </w:rPr>
      </w:pPr>
      <w:r w:rsidRPr="007C049B">
        <w:rPr>
          <w:highlight w:val="red"/>
        </w:rPr>
        <w:t>Date-stamped photos of in-place erosion and sediment control measures taken, including any corrective action. Photos should be taken at regular intervals and show all areas of the site covered in the ESC Plan.</w:t>
      </w:r>
    </w:p>
    <w:p w14:paraId="37E4F860" w14:textId="77777777" w:rsidR="00BF551D" w:rsidRPr="007C049B" w:rsidRDefault="00BF551D" w:rsidP="007C049B">
      <w:pPr>
        <w:pStyle w:val="SPECPARANUM4"/>
        <w:tabs>
          <w:tab w:val="clear" w:pos="1062"/>
          <w:tab w:val="num" w:pos="1350"/>
        </w:tabs>
        <w:rPr>
          <w:highlight w:val="red"/>
        </w:rPr>
      </w:pPr>
      <w:r w:rsidRPr="007C049B">
        <w:rPr>
          <w:highlight w:val="red"/>
        </w:rPr>
        <w:t>A summary, sample log, checklist, inspection report, or similar document that demonstrate periodic inspection of the implemented measures. This documentation must include:</w:t>
      </w:r>
    </w:p>
    <w:p w14:paraId="66193D42" w14:textId="77777777" w:rsidR="00BF551D" w:rsidRPr="007C049B" w:rsidRDefault="00BF551D" w:rsidP="007C049B">
      <w:pPr>
        <w:pStyle w:val="SPECPARANUM5"/>
        <w:tabs>
          <w:tab w:val="clear" w:pos="1620"/>
          <w:tab w:val="num" w:pos="1908"/>
        </w:tabs>
        <w:rPr>
          <w:highlight w:val="red"/>
        </w:rPr>
      </w:pPr>
      <w:r w:rsidRPr="007C049B">
        <w:rPr>
          <w:highlight w:val="red"/>
        </w:rPr>
        <w:t>Sample dates</w:t>
      </w:r>
    </w:p>
    <w:p w14:paraId="71500AA1" w14:textId="77777777" w:rsidR="00BF551D" w:rsidRPr="007C049B" w:rsidRDefault="00BF551D" w:rsidP="007C049B">
      <w:pPr>
        <w:pStyle w:val="SPECPARANUM5"/>
        <w:tabs>
          <w:tab w:val="clear" w:pos="1620"/>
          <w:tab w:val="num" w:pos="1908"/>
        </w:tabs>
        <w:rPr>
          <w:highlight w:val="red"/>
        </w:rPr>
      </w:pPr>
      <w:r w:rsidRPr="007C049B">
        <w:rPr>
          <w:highlight w:val="red"/>
        </w:rPr>
        <w:t>Inspection frequency (at least monthly, year-round)</w:t>
      </w:r>
    </w:p>
    <w:p w14:paraId="26B4B3C8" w14:textId="77777777" w:rsidR="00BF551D" w:rsidRPr="007C049B" w:rsidRDefault="00BF551D" w:rsidP="007C049B">
      <w:pPr>
        <w:pStyle w:val="SPECPARANUM5"/>
        <w:tabs>
          <w:tab w:val="clear" w:pos="1620"/>
          <w:tab w:val="num" w:pos="1908"/>
        </w:tabs>
        <w:rPr>
          <w:highlight w:val="red"/>
        </w:rPr>
      </w:pPr>
      <w:r w:rsidRPr="007C049B">
        <w:rPr>
          <w:highlight w:val="red"/>
        </w:rPr>
        <w:t>At least 3 inspections equally spaced over the site work period</w:t>
      </w:r>
    </w:p>
    <w:p w14:paraId="7D61CBB4" w14:textId="77777777" w:rsidR="00BF551D" w:rsidRPr="007C049B" w:rsidRDefault="00BF551D" w:rsidP="007C049B">
      <w:pPr>
        <w:pStyle w:val="SPECPARANUM5"/>
        <w:tabs>
          <w:tab w:val="clear" w:pos="1620"/>
          <w:tab w:val="num" w:pos="1908"/>
        </w:tabs>
        <w:rPr>
          <w:highlight w:val="red"/>
        </w:rPr>
      </w:pPr>
      <w:r w:rsidRPr="007C049B">
        <w:rPr>
          <w:highlight w:val="red"/>
        </w:rPr>
        <w:t>Descriptions of any corrective action taken.</w:t>
      </w:r>
    </w:p>
    <w:p w14:paraId="2BD0C69B" w14:textId="77777777" w:rsidR="00DD3F60" w:rsidRPr="00544C18" w:rsidRDefault="00DD3F60" w:rsidP="007C049B">
      <w:pPr>
        <w:pStyle w:val="SPECPARANUM3"/>
        <w:tabs>
          <w:tab w:val="clear" w:pos="648"/>
          <w:tab w:val="num" w:pos="936"/>
        </w:tabs>
      </w:pPr>
      <w:r w:rsidRPr="00544C18">
        <w:t>WE Prerequisite/Credit – Indoor Water Use Reduction</w:t>
      </w:r>
    </w:p>
    <w:p w14:paraId="035FF8DC" w14:textId="77777777" w:rsidR="00DD3F60" w:rsidRPr="00544C18" w:rsidRDefault="00DD3F60" w:rsidP="007C049B">
      <w:pPr>
        <w:pStyle w:val="SPECPARANUM4"/>
        <w:tabs>
          <w:tab w:val="clear" w:pos="1062"/>
          <w:tab w:val="num" w:pos="1350"/>
        </w:tabs>
      </w:pPr>
      <w:r w:rsidRPr="00544C18">
        <w:t xml:space="preserve">Provide product data for toilets, urinals, private lavatory faucets and showerheads indicating eligible products are </w:t>
      </w:r>
      <w:proofErr w:type="spellStart"/>
      <w:r w:rsidRPr="00544C18">
        <w:t>WaterSense</w:t>
      </w:r>
      <w:proofErr w:type="spellEnd"/>
      <w:r w:rsidRPr="00544C18">
        <w:t xml:space="preserve"> labeled.</w:t>
      </w:r>
    </w:p>
    <w:p w14:paraId="13DACD84" w14:textId="77777777" w:rsidR="00DD3F60" w:rsidRPr="00544C18" w:rsidRDefault="00DD3F60" w:rsidP="007C049B">
      <w:pPr>
        <w:pStyle w:val="SPECPARANUM4"/>
        <w:tabs>
          <w:tab w:val="clear" w:pos="1062"/>
          <w:tab w:val="num" w:pos="1350"/>
        </w:tabs>
      </w:pPr>
      <w:r w:rsidRPr="00544C18">
        <w:t xml:space="preserve">Provide product data for flow fixtures (shower heads, lavatory faucets, </w:t>
      </w:r>
      <w:r>
        <w:t xml:space="preserve">pre-rinse spray valves </w:t>
      </w:r>
      <w:r w:rsidRPr="00544C18">
        <w:t>and kitchen faucets) indicating flow rate in gallons per minute (</w:t>
      </w:r>
      <w:proofErr w:type="spellStart"/>
      <w:r w:rsidRPr="00544C18">
        <w:t>gpm</w:t>
      </w:r>
      <w:proofErr w:type="spellEnd"/>
      <w:r w:rsidRPr="00544C18">
        <w:t>).</w:t>
      </w:r>
    </w:p>
    <w:p w14:paraId="4C0B0044" w14:textId="77777777" w:rsidR="00DD3F60" w:rsidRPr="00544C18" w:rsidRDefault="00DD3F60" w:rsidP="007C049B">
      <w:pPr>
        <w:pStyle w:val="SPECPARANUM4"/>
        <w:tabs>
          <w:tab w:val="clear" w:pos="1062"/>
          <w:tab w:val="num" w:pos="1350"/>
        </w:tabs>
      </w:pPr>
      <w:r w:rsidRPr="00544C18">
        <w:t>Provide product data for flush fixtures (water closets and urinals) indicating gallons per flush (</w:t>
      </w:r>
      <w:proofErr w:type="spellStart"/>
      <w:r w:rsidRPr="00544C18">
        <w:t>gpf</w:t>
      </w:r>
      <w:proofErr w:type="spellEnd"/>
      <w:r w:rsidRPr="00544C18">
        <w:t xml:space="preserve">). </w:t>
      </w:r>
    </w:p>
    <w:p w14:paraId="5D161D33" w14:textId="77777777" w:rsidR="00DD3F60" w:rsidRDefault="00DD3F60" w:rsidP="007C049B">
      <w:pPr>
        <w:pStyle w:val="SPECPARANUM4"/>
        <w:tabs>
          <w:tab w:val="clear" w:pos="1062"/>
          <w:tab w:val="num" w:pos="1350"/>
        </w:tabs>
      </w:pPr>
      <w:r w:rsidRPr="00544C18">
        <w:t xml:space="preserve">Provide product data for </w:t>
      </w:r>
      <w:r>
        <w:t xml:space="preserve">residential and commercial </w:t>
      </w:r>
      <w:r w:rsidRPr="00544C18">
        <w:t xml:space="preserve">clothes washers, residential </w:t>
      </w:r>
      <w:r w:rsidRPr="007C049B">
        <w:rPr>
          <w:highlight w:val="green"/>
        </w:rPr>
        <w:t>and commercial</w:t>
      </w:r>
      <w:r>
        <w:t xml:space="preserve"> </w:t>
      </w:r>
      <w:r w:rsidRPr="00544C18">
        <w:t>dishwashers and commercial ice machines indicating eligible products are Energy Star certified or meet the performance equivalent.</w:t>
      </w:r>
    </w:p>
    <w:p w14:paraId="346B07F8" w14:textId="77777777" w:rsidR="00DD3F60" w:rsidRPr="007C049B" w:rsidRDefault="00DD3F60" w:rsidP="007C049B">
      <w:pPr>
        <w:pStyle w:val="SPECPARANUM4"/>
        <w:tabs>
          <w:tab w:val="clear" w:pos="1062"/>
          <w:tab w:val="num" w:pos="1350"/>
        </w:tabs>
        <w:rPr>
          <w:highlight w:val="green"/>
        </w:rPr>
      </w:pPr>
      <w:r w:rsidRPr="007C049B">
        <w:rPr>
          <w:highlight w:val="green"/>
        </w:rPr>
        <w:t>Provide product data for commercial dishwashers indicating water use in gallons per rack.</w:t>
      </w:r>
    </w:p>
    <w:p w14:paraId="091D71CA" w14:textId="77777777" w:rsidR="00DD3F60" w:rsidRPr="007C049B" w:rsidRDefault="00DD3F60" w:rsidP="007C049B">
      <w:pPr>
        <w:pStyle w:val="SPECPARANUM4"/>
        <w:tabs>
          <w:tab w:val="clear" w:pos="1062"/>
          <w:tab w:val="num" w:pos="1350"/>
        </w:tabs>
        <w:rPr>
          <w:highlight w:val="green"/>
        </w:rPr>
      </w:pPr>
      <w:r w:rsidRPr="007C049B">
        <w:rPr>
          <w:highlight w:val="green"/>
        </w:rPr>
        <w:t>Provide product data for food steamers and combination ovens indicating water use in gallons per hour per pan.</w:t>
      </w:r>
    </w:p>
    <w:p w14:paraId="49A30ACE" w14:textId="77777777" w:rsidR="00DD3F60" w:rsidRPr="007C049B" w:rsidRDefault="00DD3F60" w:rsidP="007C049B">
      <w:pPr>
        <w:pStyle w:val="SPECPARANUM4"/>
        <w:tabs>
          <w:tab w:val="clear" w:pos="1062"/>
          <w:tab w:val="num" w:pos="1350"/>
        </w:tabs>
        <w:rPr>
          <w:highlight w:val="green"/>
        </w:rPr>
      </w:pPr>
      <w:r w:rsidRPr="007C049B">
        <w:rPr>
          <w:highlight w:val="green"/>
        </w:rPr>
        <w:t>Provide product data for food waste disposers, scrap collectors, and pulpers in gallons per minute (</w:t>
      </w:r>
      <w:proofErr w:type="spellStart"/>
      <w:r w:rsidRPr="007C049B">
        <w:rPr>
          <w:highlight w:val="green"/>
        </w:rPr>
        <w:t>gpm</w:t>
      </w:r>
      <w:proofErr w:type="spellEnd"/>
      <w:r w:rsidRPr="007C049B">
        <w:rPr>
          <w:highlight w:val="green"/>
        </w:rPr>
        <w:t>).</w:t>
      </w:r>
    </w:p>
    <w:p w14:paraId="071C9C24" w14:textId="13B20125" w:rsidR="002602CE" w:rsidRPr="0096461E" w:rsidRDefault="00DD3F60" w:rsidP="007C049B">
      <w:pPr>
        <w:pStyle w:val="SPECPARANUM4"/>
        <w:tabs>
          <w:tab w:val="clear" w:pos="1062"/>
          <w:tab w:val="num" w:pos="1350"/>
        </w:tabs>
      </w:pPr>
      <w:r w:rsidRPr="007C049B">
        <w:rPr>
          <w:highlight w:val="green"/>
        </w:rPr>
        <w:t>Provide product data for strainer baskets confirming no additional water will be used by the equipment.</w:t>
      </w:r>
    </w:p>
    <w:p w14:paraId="1B72DF65" w14:textId="77777777" w:rsidR="00BF551D" w:rsidRPr="0096461E" w:rsidRDefault="00BF551D" w:rsidP="007C049B">
      <w:pPr>
        <w:pStyle w:val="SPECPARANUM3"/>
        <w:tabs>
          <w:tab w:val="clear" w:pos="648"/>
          <w:tab w:val="num" w:pos="936"/>
        </w:tabs>
      </w:pPr>
      <w:r w:rsidRPr="0096461E">
        <w:t>MR Prerequisite Construction &amp; Demolition Waste (CDW) Management Planning</w:t>
      </w:r>
    </w:p>
    <w:p w14:paraId="20F0E648" w14:textId="77777777" w:rsidR="00BF551D" w:rsidRPr="00364FBB" w:rsidRDefault="00BF551D" w:rsidP="007C049B">
      <w:pPr>
        <w:pStyle w:val="SPECPARANUM4"/>
        <w:tabs>
          <w:tab w:val="clear" w:pos="1062"/>
          <w:tab w:val="num" w:pos="1350"/>
        </w:tabs>
      </w:pPr>
      <w:r w:rsidRPr="0096461E">
        <w:t xml:space="preserve">A CDW Management Plan that complies </w:t>
      </w:r>
      <w:r w:rsidRPr="00364FBB">
        <w:t>with Section 01 74 00.</w:t>
      </w:r>
    </w:p>
    <w:p w14:paraId="54BF21A9" w14:textId="77777777" w:rsidR="00BF551D" w:rsidRPr="00364FBB" w:rsidRDefault="00BF551D" w:rsidP="007C049B">
      <w:pPr>
        <w:pStyle w:val="SPECPARANUM4"/>
        <w:tabs>
          <w:tab w:val="clear" w:pos="1062"/>
          <w:tab w:val="num" w:pos="1350"/>
        </w:tabs>
      </w:pPr>
      <w:r w:rsidRPr="00364FBB">
        <w:t>Final report detailing all major waste streams generated, including disposal and diversion rates, diversion methods and facilities per Section 01 74 00.</w:t>
      </w:r>
    </w:p>
    <w:p w14:paraId="437B3180" w14:textId="77777777" w:rsidR="00BF551D" w:rsidRPr="0096461E" w:rsidRDefault="00BF551D" w:rsidP="007C049B">
      <w:pPr>
        <w:pStyle w:val="SPECPARANUM4"/>
        <w:tabs>
          <w:tab w:val="clear" w:pos="1062"/>
          <w:tab w:val="num" w:pos="1350"/>
        </w:tabs>
      </w:pPr>
      <w:r w:rsidRPr="00364FBB">
        <w:t>Completed LEED Credit Form that includes a tabulation</w:t>
      </w:r>
      <w:r w:rsidRPr="0096461E">
        <w:t xml:space="preserve"> of total waste materials and quantity diverted, using consistent unit of measurement. </w:t>
      </w:r>
    </w:p>
    <w:p w14:paraId="6826E4EC" w14:textId="77777777" w:rsidR="00BF551D" w:rsidRPr="0096461E" w:rsidRDefault="00BF551D" w:rsidP="007C049B">
      <w:pPr>
        <w:pStyle w:val="SPECPARANUM4"/>
        <w:tabs>
          <w:tab w:val="clear" w:pos="1062"/>
          <w:tab w:val="num" w:pos="1350"/>
        </w:tabs>
      </w:pPr>
      <w:r w:rsidRPr="0096461E">
        <w:t xml:space="preserve">Support documentation: </w:t>
      </w:r>
    </w:p>
    <w:p w14:paraId="37292161" w14:textId="77777777" w:rsidR="00BF551D" w:rsidRPr="00597F80" w:rsidRDefault="00BF551D" w:rsidP="007C049B">
      <w:pPr>
        <w:pStyle w:val="SPECPARANUM5"/>
        <w:tabs>
          <w:tab w:val="clear" w:pos="1620"/>
          <w:tab w:val="num" w:pos="1908"/>
        </w:tabs>
      </w:pPr>
      <w:r w:rsidRPr="00597F80">
        <w:t>Documentation of recovery rate (if co-mingled).</w:t>
      </w:r>
    </w:p>
    <w:p w14:paraId="3FF25271" w14:textId="77777777" w:rsidR="00BF551D" w:rsidRPr="00597F80" w:rsidRDefault="00BF551D" w:rsidP="007C049B">
      <w:pPr>
        <w:pStyle w:val="SPECPARANUM5"/>
        <w:tabs>
          <w:tab w:val="clear" w:pos="1620"/>
          <w:tab w:val="num" w:pos="1908"/>
        </w:tabs>
      </w:pPr>
      <w:r w:rsidRPr="00597F80">
        <w:t xml:space="preserve">Waste hauling certificates or receipts. </w:t>
      </w:r>
    </w:p>
    <w:p w14:paraId="4E518879" w14:textId="73B73300" w:rsidR="00BF551D" w:rsidRPr="0096461E" w:rsidRDefault="00BF551D" w:rsidP="007C049B">
      <w:pPr>
        <w:pStyle w:val="SPECPARANUM3"/>
        <w:tabs>
          <w:tab w:val="clear" w:pos="648"/>
          <w:tab w:val="num" w:pos="936"/>
        </w:tabs>
      </w:pPr>
      <w:r w:rsidRPr="0096461E">
        <w:t>MR Credit Construction &amp; Demolition Waste Management (CDWM)</w:t>
      </w:r>
      <w:r w:rsidR="002F0F0E">
        <w:t xml:space="preserve"> </w:t>
      </w:r>
    </w:p>
    <w:p w14:paraId="28ED787A" w14:textId="77777777" w:rsidR="00BF551D" w:rsidRPr="0096461E" w:rsidRDefault="00BF551D" w:rsidP="007C049B">
      <w:pPr>
        <w:pStyle w:val="SPECPARANUM4"/>
        <w:tabs>
          <w:tab w:val="clear" w:pos="1062"/>
          <w:tab w:val="num" w:pos="1350"/>
        </w:tabs>
      </w:pPr>
      <w:r w:rsidRPr="0096461E">
        <w:t xml:space="preserve">Completed LEED Credit Form including: </w:t>
      </w:r>
    </w:p>
    <w:p w14:paraId="3933B717" w14:textId="77777777" w:rsidR="00BF551D" w:rsidRPr="00597F80" w:rsidRDefault="00BF551D" w:rsidP="007C049B">
      <w:pPr>
        <w:pStyle w:val="SPECPARANUM5"/>
        <w:tabs>
          <w:tab w:val="clear" w:pos="1620"/>
          <w:tab w:val="num" w:pos="1908"/>
        </w:tabs>
      </w:pPr>
      <w:r w:rsidRPr="00597F80">
        <w:t>Option 1: Diversion</w:t>
      </w:r>
    </w:p>
    <w:p w14:paraId="1003ADDF" w14:textId="77777777" w:rsidR="00BF551D" w:rsidRPr="00597F80" w:rsidRDefault="00BF551D" w:rsidP="007C049B">
      <w:pPr>
        <w:pStyle w:val="SPECPARANUM6"/>
        <w:tabs>
          <w:tab w:val="clear" w:pos="1800"/>
          <w:tab w:val="num" w:pos="2088"/>
        </w:tabs>
      </w:pPr>
      <w:r w:rsidRPr="00597F80">
        <w:t>Completed CDWM Calculator</w:t>
      </w:r>
    </w:p>
    <w:p w14:paraId="7832068C" w14:textId="77777777" w:rsidR="00BF551D" w:rsidRPr="00597F80" w:rsidRDefault="00BF551D" w:rsidP="007C049B">
      <w:pPr>
        <w:pStyle w:val="SPECPARANUM6"/>
        <w:tabs>
          <w:tab w:val="clear" w:pos="1800"/>
          <w:tab w:val="num" w:pos="2088"/>
        </w:tabs>
      </w:pPr>
      <w:r w:rsidRPr="00597F80">
        <w:t>Total number of waste streams and diversion rate.</w:t>
      </w:r>
    </w:p>
    <w:p w14:paraId="32320E17" w14:textId="77777777" w:rsidR="00BF551D" w:rsidRPr="00597F80" w:rsidRDefault="00BF551D" w:rsidP="007C049B">
      <w:pPr>
        <w:pStyle w:val="SPECPARANUM6"/>
        <w:tabs>
          <w:tab w:val="clear" w:pos="1800"/>
          <w:tab w:val="num" w:pos="2088"/>
        </w:tabs>
      </w:pPr>
      <w:r w:rsidRPr="00597F80">
        <w:t>Narrative of diversion strategies prior to using waste-to-energy diversion.</w:t>
      </w:r>
    </w:p>
    <w:p w14:paraId="45534B1E" w14:textId="77777777" w:rsidR="00BF551D" w:rsidRPr="00597F80" w:rsidRDefault="00BF551D" w:rsidP="007C049B">
      <w:pPr>
        <w:pStyle w:val="SPECPARANUM6"/>
        <w:tabs>
          <w:tab w:val="clear" w:pos="1800"/>
          <w:tab w:val="num" w:pos="2088"/>
        </w:tabs>
      </w:pPr>
      <w:r w:rsidRPr="00597F80">
        <w:t>Waste-to-energy documentation per Section 01 74 00</w:t>
      </w:r>
    </w:p>
    <w:p w14:paraId="277591AC" w14:textId="77777777" w:rsidR="00BF551D" w:rsidRPr="00597F80" w:rsidRDefault="00BF551D" w:rsidP="007C049B">
      <w:pPr>
        <w:pStyle w:val="SPECPARANUM5"/>
        <w:tabs>
          <w:tab w:val="clear" w:pos="1620"/>
          <w:tab w:val="num" w:pos="1908"/>
        </w:tabs>
      </w:pPr>
      <w:r w:rsidRPr="00597F80">
        <w:t xml:space="preserve">Option 2: Reduction of Total Waste </w:t>
      </w:r>
      <w:r w:rsidRPr="008F1004">
        <w:t>Material</w:t>
      </w:r>
      <w:r w:rsidR="002F0F0E" w:rsidRPr="008F1004">
        <w:t>/ Waste Prevention</w:t>
      </w:r>
    </w:p>
    <w:p w14:paraId="646229CE" w14:textId="77777777" w:rsidR="00824CFB" w:rsidRPr="00075E9D" w:rsidRDefault="00824CFB" w:rsidP="007C049B">
      <w:pPr>
        <w:pStyle w:val="SPECPARANUM6"/>
        <w:tabs>
          <w:tab w:val="clear" w:pos="1800"/>
          <w:tab w:val="num" w:pos="2088"/>
        </w:tabs>
        <w:rPr>
          <w:rFonts w:cs="Arial"/>
        </w:rPr>
      </w:pPr>
      <w:r w:rsidRPr="00075E9D">
        <w:rPr>
          <w:rFonts w:cs="Arial"/>
        </w:rPr>
        <w:t>Total new construction waste in pounds.</w:t>
      </w:r>
    </w:p>
    <w:p w14:paraId="24EAB820" w14:textId="77777777" w:rsidR="00824CFB" w:rsidRPr="00075E9D" w:rsidRDefault="00824CFB" w:rsidP="007C049B">
      <w:pPr>
        <w:pStyle w:val="SPECPARANUM6"/>
        <w:tabs>
          <w:tab w:val="clear" w:pos="1800"/>
          <w:tab w:val="num" w:pos="2088"/>
        </w:tabs>
        <w:rPr>
          <w:rFonts w:cs="Arial"/>
        </w:rPr>
      </w:pPr>
      <w:r w:rsidRPr="00075E9D">
        <w:rPr>
          <w:rFonts w:cs="Arial"/>
        </w:rPr>
        <w:t xml:space="preserve">Diversion rate for renovation/demolition waste. </w:t>
      </w:r>
    </w:p>
    <w:p w14:paraId="5BA679DE" w14:textId="77777777" w:rsidR="00824CFB" w:rsidRPr="00824CFB" w:rsidRDefault="00824CFB" w:rsidP="007C049B">
      <w:pPr>
        <w:pStyle w:val="SPECPARANUM6"/>
        <w:tabs>
          <w:tab w:val="clear" w:pos="1800"/>
          <w:tab w:val="num" w:pos="2088"/>
        </w:tabs>
        <w:ind w:left="2160" w:hanging="720"/>
      </w:pPr>
      <w:r w:rsidRPr="00075E9D">
        <w:rPr>
          <w:rFonts w:cs="Arial"/>
        </w:rPr>
        <w:t xml:space="preserve">Confirmation that alternative daily cover is excluded from diverted waste but is included in total waste </w:t>
      </w:r>
      <w:r w:rsidRPr="009E16FC">
        <w:t>calculations</w:t>
      </w:r>
      <w:r w:rsidRPr="003D7FF0">
        <w:rPr>
          <w:rFonts w:cs="Arial"/>
        </w:rPr>
        <w:t>.</w:t>
      </w:r>
    </w:p>
    <w:p w14:paraId="1C9E161D" w14:textId="77777777" w:rsidR="00824CFB" w:rsidRPr="007C049B" w:rsidRDefault="00824CFB" w:rsidP="007C049B">
      <w:pPr>
        <w:pStyle w:val="SPECPARANUM3"/>
        <w:tabs>
          <w:tab w:val="clear" w:pos="648"/>
          <w:tab w:val="num" w:pos="936"/>
        </w:tabs>
        <w:rPr>
          <w:highlight w:val="yellow"/>
        </w:rPr>
      </w:pPr>
      <w:r w:rsidRPr="007C049B">
        <w:rPr>
          <w:highlight w:val="yellow"/>
        </w:rPr>
        <w:t>MR Credits: Environmental Product Declarations (EPD), Sourcing of Raw Materials, and Material Ingredients:</w:t>
      </w:r>
    </w:p>
    <w:p w14:paraId="77C30F8D" w14:textId="77777777" w:rsidR="00824CFB" w:rsidRPr="007C049B" w:rsidRDefault="00824CFB" w:rsidP="007C049B">
      <w:pPr>
        <w:pStyle w:val="SPECPARANUM4"/>
        <w:tabs>
          <w:tab w:val="clear" w:pos="1062"/>
          <w:tab w:val="num" w:pos="1350"/>
        </w:tabs>
        <w:rPr>
          <w:szCs w:val="20"/>
          <w:highlight w:val="yellow"/>
        </w:rPr>
      </w:pPr>
      <w:r w:rsidRPr="007C049B">
        <w:rPr>
          <w:szCs w:val="20"/>
          <w:highlight w:val="yellow"/>
        </w:rPr>
        <w:t>Completed MR Calculator Materials Tab, including all products specified with contributing criteria, including Environmental Product Declarations (EPD); Sourcing of Raw Materials; and/or Material Ingredients. Include identification of manufacturer and material cost by line item.</w:t>
      </w:r>
    </w:p>
    <w:p w14:paraId="11389D32" w14:textId="77777777" w:rsidR="00824CFB" w:rsidRPr="00824CFB" w:rsidRDefault="00824CFB" w:rsidP="007C049B">
      <w:pPr>
        <w:pStyle w:val="SPECPARANUM4"/>
        <w:tabs>
          <w:tab w:val="clear" w:pos="1062"/>
          <w:tab w:val="num" w:pos="1350"/>
        </w:tabs>
        <w:rPr>
          <w:szCs w:val="20"/>
        </w:rPr>
      </w:pPr>
      <w:r w:rsidRPr="007C049B">
        <w:rPr>
          <w:szCs w:val="20"/>
          <w:highlight w:val="yellow"/>
        </w:rPr>
        <w:t>Complete the LEED Materials Submittal Form (provided at the end of this Section) for all LEED submittals.</w:t>
      </w:r>
    </w:p>
    <w:p w14:paraId="43F33C23" w14:textId="562C810F" w:rsidR="00BF551D" w:rsidRPr="00587E49" w:rsidRDefault="00BF551D" w:rsidP="007C049B">
      <w:pPr>
        <w:pStyle w:val="SPECPARANUM4"/>
        <w:tabs>
          <w:tab w:val="clear" w:pos="1062"/>
          <w:tab w:val="num" w:pos="1350"/>
        </w:tabs>
      </w:pPr>
      <w:r w:rsidRPr="00587E49">
        <w:t>MR Credit: E</w:t>
      </w:r>
      <w:r w:rsidR="002F0F0E" w:rsidRPr="00587E49">
        <w:t xml:space="preserve">nvironmental </w:t>
      </w:r>
      <w:r w:rsidRPr="00587E49">
        <w:t>P</w:t>
      </w:r>
      <w:r w:rsidR="002F0F0E" w:rsidRPr="00587E49">
        <w:t xml:space="preserve">roduct </w:t>
      </w:r>
      <w:r w:rsidRPr="00587E49">
        <w:t>D</w:t>
      </w:r>
      <w:r w:rsidR="002F0F0E" w:rsidRPr="00587E49">
        <w:t>eclarations</w:t>
      </w:r>
      <w:r w:rsidRPr="00587E49">
        <w:t xml:space="preserve">, </w:t>
      </w:r>
      <w:r w:rsidRPr="00587E49">
        <w:rPr>
          <w:color w:val="auto"/>
        </w:rPr>
        <w:t xml:space="preserve">Option 1 </w:t>
      </w:r>
    </w:p>
    <w:p w14:paraId="6556F4A9" w14:textId="77777777" w:rsidR="00824CFB" w:rsidRPr="00587E49" w:rsidRDefault="00824CFB" w:rsidP="007C049B">
      <w:pPr>
        <w:pStyle w:val="SPECPARANUM5"/>
        <w:tabs>
          <w:tab w:val="clear" w:pos="1620"/>
          <w:tab w:val="num" w:pos="1908"/>
        </w:tabs>
        <w:rPr>
          <w:rFonts w:cs="Arial"/>
        </w:rPr>
      </w:pPr>
      <w:r w:rsidRPr="00587E49">
        <w:rPr>
          <w:rFonts w:cs="Arial"/>
        </w:rPr>
        <w:t>Completed MR Calculator EPD Tab</w:t>
      </w:r>
    </w:p>
    <w:p w14:paraId="53F4F174" w14:textId="77777777" w:rsidR="00824CFB" w:rsidRPr="00587E49" w:rsidRDefault="00824CFB" w:rsidP="007C049B">
      <w:pPr>
        <w:pStyle w:val="SPECPARANUM5"/>
        <w:tabs>
          <w:tab w:val="clear" w:pos="1620"/>
          <w:tab w:val="num" w:pos="1908"/>
        </w:tabs>
        <w:rPr>
          <w:rFonts w:cs="Arial"/>
        </w:rPr>
      </w:pPr>
      <w:r w:rsidRPr="00587E49">
        <w:rPr>
          <w:rFonts w:cs="Arial"/>
        </w:rPr>
        <w:t>For each product provide a summary of the EPD, the full EPD document or a reference to the website where the publicly-available EPD can be accessed. Highlight relevant sections.</w:t>
      </w:r>
    </w:p>
    <w:p w14:paraId="76DFC4DB" w14:textId="045FF23F" w:rsidR="00824CFB" w:rsidRPr="007C049B" w:rsidRDefault="00824CFB" w:rsidP="007C049B">
      <w:pPr>
        <w:pStyle w:val="SPECPARANUM4"/>
        <w:tabs>
          <w:tab w:val="clear" w:pos="1062"/>
          <w:tab w:val="num" w:pos="1350"/>
        </w:tabs>
        <w:rPr>
          <w:color w:val="auto"/>
          <w:szCs w:val="20"/>
          <w:highlight w:val="yellow"/>
        </w:rPr>
      </w:pPr>
      <w:r w:rsidRPr="007C049B">
        <w:rPr>
          <w:color w:val="auto"/>
          <w:szCs w:val="20"/>
          <w:highlight w:val="yellow"/>
        </w:rPr>
        <w:t xml:space="preserve">MR Credit: EPD, Option 2: Multi-Attribute Optimization </w:t>
      </w:r>
    </w:p>
    <w:p w14:paraId="018FFDF9" w14:textId="77777777" w:rsidR="00824CFB" w:rsidRPr="007C049B" w:rsidRDefault="00824CFB" w:rsidP="007C049B">
      <w:pPr>
        <w:pStyle w:val="SPECPARANUM5"/>
        <w:tabs>
          <w:tab w:val="clear" w:pos="1620"/>
          <w:tab w:val="num" w:pos="1908"/>
        </w:tabs>
        <w:rPr>
          <w:rFonts w:cs="Arial"/>
          <w:highlight w:val="yellow"/>
        </w:rPr>
      </w:pPr>
      <w:r w:rsidRPr="007C049B">
        <w:rPr>
          <w:rFonts w:cs="Arial"/>
          <w:highlight w:val="yellow"/>
        </w:rPr>
        <w:t>Completed MR Calculator EPD Tab, Option 1</w:t>
      </w:r>
    </w:p>
    <w:p w14:paraId="0C0EE90A" w14:textId="77777777" w:rsidR="00824CFB" w:rsidRPr="007C049B" w:rsidRDefault="00824CFB" w:rsidP="007C049B">
      <w:pPr>
        <w:pStyle w:val="SPECPARANUM5"/>
        <w:tabs>
          <w:tab w:val="clear" w:pos="1620"/>
          <w:tab w:val="num" w:pos="1908"/>
        </w:tabs>
        <w:rPr>
          <w:rFonts w:cs="Arial"/>
          <w:highlight w:val="yellow"/>
        </w:rPr>
      </w:pPr>
      <w:r w:rsidRPr="007C049B">
        <w:rPr>
          <w:rFonts w:cs="Arial"/>
          <w:highlight w:val="yellow"/>
        </w:rPr>
        <w:t>For each product provide a summary of the Life-Cycle Impact Reduction document, the relevant sections of that document, or a reference to the website where the publicly-available document can be accessed. Highlight relevant sections.</w:t>
      </w:r>
    </w:p>
    <w:p w14:paraId="330EE539" w14:textId="77777777" w:rsidR="00824CFB" w:rsidRPr="007C049B" w:rsidRDefault="00824CFB" w:rsidP="007C049B">
      <w:pPr>
        <w:pStyle w:val="SPECPARANUM5"/>
        <w:tabs>
          <w:tab w:val="clear" w:pos="1620"/>
          <w:tab w:val="num" w:pos="1908"/>
        </w:tabs>
        <w:rPr>
          <w:rFonts w:cs="Arial"/>
          <w:highlight w:val="yellow"/>
        </w:rPr>
      </w:pPr>
      <w:r w:rsidRPr="007C049B">
        <w:rPr>
          <w:highlight w:val="yellow"/>
        </w:rPr>
        <w:t>For products meeting the criteria of this credit and meeting the definition of Regional Materials, also provide documentation showing product source location (extraction, manufacture, and purchase)</w:t>
      </w:r>
      <w:r w:rsidRPr="007C049B">
        <w:rPr>
          <w:rFonts w:cs="Arial"/>
          <w:highlight w:val="yellow"/>
        </w:rPr>
        <w:t>.</w:t>
      </w:r>
    </w:p>
    <w:p w14:paraId="5D7C90B6" w14:textId="6FDD0D89" w:rsidR="00824CFB" w:rsidRPr="007C049B" w:rsidRDefault="00824CFB" w:rsidP="007C049B">
      <w:pPr>
        <w:pStyle w:val="SPECPARANUM4"/>
        <w:tabs>
          <w:tab w:val="clear" w:pos="1062"/>
          <w:tab w:val="num" w:pos="1350"/>
        </w:tabs>
        <w:rPr>
          <w:color w:val="auto"/>
          <w:szCs w:val="20"/>
          <w:highlight w:val="yellow"/>
        </w:rPr>
      </w:pPr>
      <w:r w:rsidRPr="007C049B">
        <w:rPr>
          <w:color w:val="auto"/>
          <w:szCs w:val="20"/>
          <w:highlight w:val="yellow"/>
        </w:rPr>
        <w:t xml:space="preserve">MR Credit: Sourcing of Raw Materials </w:t>
      </w:r>
    </w:p>
    <w:p w14:paraId="0EC885E0" w14:textId="77777777" w:rsidR="00824CFB" w:rsidRPr="007C049B" w:rsidRDefault="00824CFB" w:rsidP="007C049B">
      <w:pPr>
        <w:pStyle w:val="SPECPARANUM5"/>
        <w:tabs>
          <w:tab w:val="clear" w:pos="1620"/>
          <w:tab w:val="num" w:pos="1908"/>
        </w:tabs>
        <w:rPr>
          <w:rFonts w:cs="Arial"/>
          <w:highlight w:val="yellow"/>
        </w:rPr>
      </w:pPr>
      <w:r w:rsidRPr="007C049B">
        <w:rPr>
          <w:rFonts w:cs="Arial"/>
          <w:highlight w:val="yellow"/>
        </w:rPr>
        <w:t>Completed MR Calculator Sourcing of Raw Materials Tab</w:t>
      </w:r>
    </w:p>
    <w:p w14:paraId="3DC4A5D0" w14:textId="77777777" w:rsidR="00824CFB" w:rsidRPr="007C049B" w:rsidRDefault="00824CFB" w:rsidP="007C049B">
      <w:pPr>
        <w:pStyle w:val="SPECPARANUM5"/>
        <w:tabs>
          <w:tab w:val="clear" w:pos="1620"/>
          <w:tab w:val="num" w:pos="1908"/>
        </w:tabs>
        <w:rPr>
          <w:rFonts w:cs="Arial"/>
          <w:highlight w:val="yellow"/>
        </w:rPr>
      </w:pPr>
      <w:r w:rsidRPr="007C049B">
        <w:rPr>
          <w:rFonts w:cs="Arial"/>
          <w:highlight w:val="yellow"/>
        </w:rPr>
        <w:t>Complete the LEED Materials Submittal Form (provided at the end of this Section) for all LEED submittals.</w:t>
      </w:r>
    </w:p>
    <w:p w14:paraId="3C19E252" w14:textId="77777777" w:rsidR="00824CFB" w:rsidRPr="007C049B" w:rsidRDefault="00824CFB" w:rsidP="007C049B">
      <w:pPr>
        <w:pStyle w:val="SPECPARANUM5"/>
        <w:tabs>
          <w:tab w:val="clear" w:pos="1620"/>
          <w:tab w:val="num" w:pos="1908"/>
        </w:tabs>
        <w:rPr>
          <w:rFonts w:cs="Arial"/>
          <w:highlight w:val="yellow"/>
        </w:rPr>
      </w:pPr>
      <w:r w:rsidRPr="007C049B">
        <w:rPr>
          <w:rFonts w:cs="Arial"/>
          <w:highlight w:val="yellow"/>
        </w:rPr>
        <w:t>Supporting documents (cutsheets, literature, etc.) demonstrating that products meet at least one of the responsible sourcing and extraction criteria: Extended Producer Responsibility, Bio-based Materials, Wood Products, Materials Reuse, Recycled Content.</w:t>
      </w:r>
    </w:p>
    <w:p w14:paraId="480C41C0" w14:textId="77777777" w:rsidR="00824CFB" w:rsidRPr="007C049B" w:rsidRDefault="00824CFB" w:rsidP="007C049B">
      <w:pPr>
        <w:pStyle w:val="SPECPARANUM6"/>
        <w:tabs>
          <w:tab w:val="clear" w:pos="1800"/>
          <w:tab w:val="num" w:pos="2088"/>
        </w:tabs>
        <w:rPr>
          <w:rFonts w:cs="Arial"/>
          <w:highlight w:val="yellow"/>
        </w:rPr>
      </w:pPr>
      <w:r w:rsidRPr="007C049B">
        <w:rPr>
          <w:rFonts w:cs="Arial"/>
          <w:highlight w:val="yellow"/>
        </w:rPr>
        <w:t>For Extended Producer Responsibility: Documentation detailing takeback program, with proof that product purchased for project is included in the program.</w:t>
      </w:r>
    </w:p>
    <w:p w14:paraId="1943340D" w14:textId="77777777" w:rsidR="00824CFB" w:rsidRPr="007C049B" w:rsidRDefault="00824CFB" w:rsidP="007C049B">
      <w:pPr>
        <w:pStyle w:val="SPECPARANUM6"/>
        <w:tabs>
          <w:tab w:val="clear" w:pos="1800"/>
          <w:tab w:val="num" w:pos="2088"/>
        </w:tabs>
        <w:rPr>
          <w:rFonts w:cs="Arial"/>
          <w:highlight w:val="yellow"/>
        </w:rPr>
      </w:pPr>
      <w:r w:rsidRPr="007C049B">
        <w:rPr>
          <w:rFonts w:cs="Arial"/>
          <w:highlight w:val="yellow"/>
        </w:rPr>
        <w:t>For bio-based products: Documentation of compliance with either ASTM Test Method D6866, or the Sustainable Agriculture Network’s Sustainable Agriculture Standard.</w:t>
      </w:r>
    </w:p>
    <w:p w14:paraId="42308D45" w14:textId="77777777" w:rsidR="00824CFB" w:rsidRPr="007C049B" w:rsidRDefault="00824CFB" w:rsidP="007C049B">
      <w:pPr>
        <w:pStyle w:val="SPECPARANUM6"/>
        <w:tabs>
          <w:tab w:val="clear" w:pos="1800"/>
          <w:tab w:val="num" w:pos="2088"/>
        </w:tabs>
        <w:rPr>
          <w:rFonts w:cs="Arial"/>
          <w:highlight w:val="yellow"/>
        </w:rPr>
      </w:pPr>
      <w:r w:rsidRPr="007C049B">
        <w:rPr>
          <w:rFonts w:cs="Arial"/>
          <w:highlight w:val="yellow"/>
        </w:rPr>
        <w:t>For FSC wood products: Chain of custody documentation for FSC wood products.</w:t>
      </w:r>
    </w:p>
    <w:p w14:paraId="5BA872E5" w14:textId="77777777" w:rsidR="00824CFB" w:rsidRPr="007C049B" w:rsidRDefault="00824CFB" w:rsidP="007C049B">
      <w:pPr>
        <w:pStyle w:val="SPECPARANUM6"/>
        <w:tabs>
          <w:tab w:val="clear" w:pos="1800"/>
          <w:tab w:val="num" w:pos="2088"/>
        </w:tabs>
        <w:rPr>
          <w:rFonts w:cs="Arial"/>
          <w:highlight w:val="yellow"/>
        </w:rPr>
      </w:pPr>
      <w:r w:rsidRPr="007C049B">
        <w:rPr>
          <w:rFonts w:cs="Arial"/>
          <w:highlight w:val="yellow"/>
        </w:rPr>
        <w:t>For recycled content: Documentation showing percentages of post-consumer and/or post-industrial content, based on weight.</w:t>
      </w:r>
    </w:p>
    <w:p w14:paraId="684CAB6F" w14:textId="77777777" w:rsidR="00824CFB" w:rsidRPr="007C049B" w:rsidRDefault="00824CFB" w:rsidP="007C049B">
      <w:pPr>
        <w:pStyle w:val="SPECPARANUM6"/>
        <w:tabs>
          <w:tab w:val="clear" w:pos="1800"/>
          <w:tab w:val="num" w:pos="2088"/>
        </w:tabs>
        <w:rPr>
          <w:rFonts w:cs="Arial"/>
          <w:highlight w:val="yellow"/>
        </w:rPr>
      </w:pPr>
      <w:r w:rsidRPr="007C049B">
        <w:rPr>
          <w:rFonts w:cs="Arial"/>
          <w:highlight w:val="yellow"/>
        </w:rPr>
        <w:t>For products meeting at least one of the responsible sourcing and extraction criteria, and meeting the definition of Regional Materials, provide documentation showing product source location (extraction, manufacture, and purchase).</w:t>
      </w:r>
    </w:p>
    <w:p w14:paraId="60599EE8" w14:textId="0E5D38E2" w:rsidR="00BF551D" w:rsidRPr="00587E49" w:rsidRDefault="00BF551D" w:rsidP="007C049B">
      <w:pPr>
        <w:pStyle w:val="SPECPARANUM4"/>
        <w:tabs>
          <w:tab w:val="clear" w:pos="1062"/>
          <w:tab w:val="num" w:pos="1350"/>
        </w:tabs>
      </w:pPr>
      <w:r w:rsidRPr="00587E49">
        <w:t>MR Credits: Material Ingredients Option 1: Material Ingredient Reporting</w:t>
      </w:r>
      <w:r w:rsidR="00BA7DFE" w:rsidRPr="00587E49">
        <w:t xml:space="preserve"> </w:t>
      </w:r>
    </w:p>
    <w:p w14:paraId="69322576" w14:textId="77777777" w:rsidR="007D6808" w:rsidRPr="00587E49" w:rsidRDefault="007D6808" w:rsidP="007C049B">
      <w:pPr>
        <w:pStyle w:val="SPECPARANUM5"/>
        <w:tabs>
          <w:tab w:val="clear" w:pos="1620"/>
          <w:tab w:val="num" w:pos="1908"/>
        </w:tabs>
        <w:rPr>
          <w:rFonts w:cs="Arial"/>
        </w:rPr>
      </w:pPr>
      <w:r w:rsidRPr="00587E49">
        <w:rPr>
          <w:rFonts w:cs="Arial"/>
        </w:rPr>
        <w:t>Completed MR Calculator Material Ingredients Tab, Option 1</w:t>
      </w:r>
    </w:p>
    <w:p w14:paraId="43D41162" w14:textId="77777777" w:rsidR="007D6808" w:rsidRPr="00587E49" w:rsidRDefault="007D6808" w:rsidP="007C049B">
      <w:pPr>
        <w:pStyle w:val="SPECPARANUM5"/>
        <w:tabs>
          <w:tab w:val="clear" w:pos="1620"/>
          <w:tab w:val="num" w:pos="1908"/>
        </w:tabs>
        <w:rPr>
          <w:rFonts w:cs="Arial"/>
        </w:rPr>
      </w:pPr>
      <w:r w:rsidRPr="00587E49">
        <w:rPr>
          <w:rFonts w:cs="Arial"/>
        </w:rPr>
        <w:t>Complete the LEED Materials Submittal Form for (provided at the end of this Section) for all LEED submittals.</w:t>
      </w:r>
    </w:p>
    <w:p w14:paraId="39ABBD8F" w14:textId="77777777" w:rsidR="007D6808" w:rsidRPr="00587E49" w:rsidRDefault="007D6808" w:rsidP="007C049B">
      <w:pPr>
        <w:pStyle w:val="SPECPARANUM5"/>
        <w:tabs>
          <w:tab w:val="clear" w:pos="1620"/>
          <w:tab w:val="num" w:pos="1908"/>
        </w:tabs>
        <w:rPr>
          <w:rFonts w:cs="Arial"/>
        </w:rPr>
      </w:pPr>
      <w:r w:rsidRPr="00587E49">
        <w:rPr>
          <w:rFonts w:cs="Arial"/>
        </w:rPr>
        <w:t>Provide documentation of chemical inventory for all products contributing toward credit compliance. The inventory can be provided by the manufacturer, Health Product Declaration, Cradle to Cradle certification, Declare, UL Product Lens or another USGBC-approved program.</w:t>
      </w:r>
    </w:p>
    <w:p w14:paraId="0C93F271" w14:textId="295BF02C" w:rsidR="00C315A0" w:rsidRPr="007C049B" w:rsidRDefault="00C315A0" w:rsidP="007C049B">
      <w:pPr>
        <w:pStyle w:val="SPECPARANUM4"/>
        <w:tabs>
          <w:tab w:val="clear" w:pos="1062"/>
          <w:tab w:val="num" w:pos="1350"/>
        </w:tabs>
        <w:rPr>
          <w:highlight w:val="yellow"/>
        </w:rPr>
      </w:pPr>
      <w:r w:rsidRPr="007C049B">
        <w:rPr>
          <w:highlight w:val="yellow"/>
        </w:rPr>
        <w:t xml:space="preserve">MR Credit: Material Ingredients, Option 2: Material Ingredient Optimization </w:t>
      </w:r>
    </w:p>
    <w:p w14:paraId="22C88436" w14:textId="77777777" w:rsidR="007D6808" w:rsidRPr="007C049B" w:rsidRDefault="007D6808" w:rsidP="007C049B">
      <w:pPr>
        <w:pStyle w:val="SPECPARANUM5"/>
        <w:tabs>
          <w:tab w:val="clear" w:pos="1620"/>
          <w:tab w:val="num" w:pos="1908"/>
        </w:tabs>
        <w:rPr>
          <w:highlight w:val="yellow"/>
        </w:rPr>
      </w:pPr>
      <w:r w:rsidRPr="007C049B">
        <w:rPr>
          <w:highlight w:val="yellow"/>
        </w:rPr>
        <w:t>Completed MR Calculator Material Ingredients Tab, Option 2.</w:t>
      </w:r>
    </w:p>
    <w:p w14:paraId="0184D713" w14:textId="77777777" w:rsidR="007D6808" w:rsidRPr="007C049B" w:rsidRDefault="007D6808" w:rsidP="007C049B">
      <w:pPr>
        <w:pStyle w:val="SPECPARANUM5"/>
        <w:tabs>
          <w:tab w:val="clear" w:pos="1620"/>
          <w:tab w:val="num" w:pos="1908"/>
        </w:tabs>
        <w:rPr>
          <w:highlight w:val="yellow"/>
        </w:rPr>
      </w:pPr>
      <w:r w:rsidRPr="007C049B">
        <w:rPr>
          <w:highlight w:val="yellow"/>
        </w:rPr>
        <w:t>Complete the LEED Materials Submittal Form for (provided at the end of this Section) for all LEED submittals.</w:t>
      </w:r>
    </w:p>
    <w:p w14:paraId="603BA401" w14:textId="77777777" w:rsidR="007D6808" w:rsidRPr="007C049B" w:rsidRDefault="007D6808" w:rsidP="007C049B">
      <w:pPr>
        <w:pStyle w:val="SPECPARANUM5"/>
        <w:tabs>
          <w:tab w:val="clear" w:pos="1620"/>
          <w:tab w:val="num" w:pos="1908"/>
        </w:tabs>
        <w:rPr>
          <w:highlight w:val="yellow"/>
        </w:rPr>
      </w:pPr>
      <w:r w:rsidRPr="007C049B">
        <w:rPr>
          <w:snapToGrid/>
          <w:highlight w:val="yellow"/>
        </w:rPr>
        <w:t xml:space="preserve">Provide documentation demonstrating that products have optimized material ingredients through a Screening and Optimization Action Plan, Advanced Inventory &amp; Assessment, or approved certification/label (manufacturer inventory, HPD, </w:t>
      </w:r>
      <w:r w:rsidRPr="007C049B">
        <w:rPr>
          <w:rFonts w:cs="Arial"/>
          <w:highlight w:val="yellow"/>
        </w:rPr>
        <w:t>Cradle to Cradle certification, Declare</w:t>
      </w:r>
      <w:r w:rsidRPr="007C049B">
        <w:rPr>
          <w:snapToGrid/>
          <w:highlight w:val="yellow"/>
        </w:rPr>
        <w:t>, Cradle to Cradle v3, REACH, or other USGBC-approved program.</w:t>
      </w:r>
    </w:p>
    <w:p w14:paraId="6B0FABBB" w14:textId="77777777" w:rsidR="007D6808" w:rsidRPr="007C049B" w:rsidRDefault="007D6808" w:rsidP="007C049B">
      <w:pPr>
        <w:pStyle w:val="SPECPARANUM5"/>
        <w:tabs>
          <w:tab w:val="clear" w:pos="1620"/>
          <w:tab w:val="num" w:pos="1908"/>
        </w:tabs>
        <w:rPr>
          <w:rFonts w:cs="Arial"/>
          <w:highlight w:val="yellow"/>
        </w:rPr>
      </w:pPr>
      <w:r w:rsidRPr="007C049B">
        <w:rPr>
          <w:highlight w:val="yellow"/>
        </w:rPr>
        <w:t>For products meeting the criteria of this credit and meeting the definition of Regional Materials, also provide documentation showing product source location (extraction, manufacture, and purchase)</w:t>
      </w:r>
      <w:r w:rsidRPr="007C049B">
        <w:rPr>
          <w:rFonts w:cs="Arial"/>
          <w:highlight w:val="yellow"/>
        </w:rPr>
        <w:t>.</w:t>
      </w:r>
    </w:p>
    <w:p w14:paraId="533C036B" w14:textId="77777777" w:rsidR="00BF551D" w:rsidRPr="007C049B" w:rsidRDefault="00BF551D" w:rsidP="007C049B">
      <w:pPr>
        <w:pStyle w:val="SPECPARANUM3"/>
        <w:tabs>
          <w:tab w:val="clear" w:pos="648"/>
          <w:tab w:val="num" w:pos="936"/>
        </w:tabs>
        <w:rPr>
          <w:highlight w:val="yellow"/>
        </w:rPr>
      </w:pPr>
      <w:r w:rsidRPr="007C049B">
        <w:rPr>
          <w:highlight w:val="yellow"/>
        </w:rPr>
        <w:t xml:space="preserve">IEQ Credit: Construction Indoor Air Quality Management Plan </w:t>
      </w:r>
    </w:p>
    <w:p w14:paraId="473D74B7" w14:textId="77777777" w:rsidR="00EF4132" w:rsidRPr="007C049B" w:rsidRDefault="00EF4132" w:rsidP="007C049B">
      <w:pPr>
        <w:pStyle w:val="SPECPARANUM4"/>
        <w:tabs>
          <w:tab w:val="clear" w:pos="1062"/>
          <w:tab w:val="num" w:pos="1350"/>
        </w:tabs>
        <w:rPr>
          <w:highlight w:val="yellow"/>
        </w:rPr>
      </w:pPr>
      <w:r w:rsidRPr="007C049B">
        <w:rPr>
          <w:highlight w:val="yellow"/>
        </w:rPr>
        <w:t xml:space="preserve">Prior to beginning any work inside the building site, the Design-Builder shall develop and submit to the PDG PM, </w:t>
      </w:r>
      <w:r w:rsidRPr="00EF4132">
        <w:rPr>
          <w:highlight w:val="yellow"/>
        </w:rPr>
        <w:t>UW LEED Admin</w:t>
      </w:r>
      <w:r w:rsidRPr="007C049B">
        <w:rPr>
          <w:highlight w:val="yellow"/>
        </w:rPr>
        <w:t>, and GBS/LEED PM for review a Construction Indoor Air Quality (IAQ) Management Plan.</w:t>
      </w:r>
    </w:p>
    <w:p w14:paraId="54C37AC0" w14:textId="77777777" w:rsidR="00EF4132" w:rsidRPr="007C049B" w:rsidRDefault="00BF551D" w:rsidP="007C049B">
      <w:pPr>
        <w:pStyle w:val="SPECPARANUM4"/>
        <w:tabs>
          <w:tab w:val="clear" w:pos="1062"/>
          <w:tab w:val="num" w:pos="1350"/>
        </w:tabs>
        <w:rPr>
          <w:highlight w:val="yellow"/>
        </w:rPr>
      </w:pPr>
      <w:r w:rsidRPr="007C049B">
        <w:rPr>
          <w:highlight w:val="yellow"/>
        </w:rPr>
        <w:t>Final IAQ Management Pla</w:t>
      </w:r>
      <w:r w:rsidR="00EF4132" w:rsidRPr="00EF4132">
        <w:rPr>
          <w:highlight w:val="yellow"/>
        </w:rPr>
        <w:t xml:space="preserve">n - </w:t>
      </w:r>
      <w:r w:rsidR="00EF4132" w:rsidRPr="007C049B">
        <w:rPr>
          <w:highlight w:val="yellow"/>
        </w:rPr>
        <w:t>The IAQ Management Plan shall include measures that comply with the following:</w:t>
      </w:r>
    </w:p>
    <w:p w14:paraId="6A490837" w14:textId="77777777" w:rsidR="00EF4132" w:rsidRPr="007C049B" w:rsidRDefault="00EF4132" w:rsidP="007C049B">
      <w:pPr>
        <w:pStyle w:val="PR3"/>
        <w:tabs>
          <w:tab w:val="clear" w:pos="1368"/>
          <w:tab w:val="num" w:pos="1656"/>
        </w:tabs>
        <w:rPr>
          <w:highlight w:val="yellow"/>
        </w:rPr>
      </w:pPr>
      <w:r w:rsidRPr="007C049B">
        <w:rPr>
          <w:highlight w:val="yellow"/>
        </w:rPr>
        <w:t xml:space="preserve">The five requirements of SMACNA </w:t>
      </w:r>
      <w:r w:rsidRPr="007C049B">
        <w:rPr>
          <w:i/>
          <w:highlight w:val="yellow"/>
        </w:rPr>
        <w:t>IAQ Guideline for Occupied Buildings under Construction, 2</w:t>
      </w:r>
      <w:r w:rsidRPr="007C049B">
        <w:rPr>
          <w:i/>
          <w:highlight w:val="yellow"/>
          <w:vertAlign w:val="superscript"/>
        </w:rPr>
        <w:t>nd</w:t>
      </w:r>
      <w:r w:rsidRPr="007C049B">
        <w:rPr>
          <w:i/>
          <w:highlight w:val="yellow"/>
        </w:rPr>
        <w:t xml:space="preserve"> Edition 2007, Chapter 3</w:t>
      </w:r>
      <w:r w:rsidRPr="007C049B">
        <w:rPr>
          <w:highlight w:val="yellow"/>
        </w:rPr>
        <w:t>: HVAC protection, source control, pathway interruption, housekeeping, and scheduling and shall include:</w:t>
      </w:r>
    </w:p>
    <w:p w14:paraId="0ECD1879" w14:textId="77777777" w:rsidR="00EF4132" w:rsidRPr="007C049B" w:rsidRDefault="00EF4132" w:rsidP="007C049B">
      <w:pPr>
        <w:pStyle w:val="PR4"/>
        <w:tabs>
          <w:tab w:val="clear" w:pos="1800"/>
          <w:tab w:val="num" w:pos="2088"/>
        </w:tabs>
        <w:rPr>
          <w:highlight w:val="yellow"/>
        </w:rPr>
      </w:pPr>
      <w:r w:rsidRPr="007C049B">
        <w:rPr>
          <w:highlight w:val="yellow"/>
        </w:rPr>
        <w:t>List of IAQ protective measures to be instituted on the site:</w:t>
      </w:r>
    </w:p>
    <w:p w14:paraId="6D30A269" w14:textId="77777777" w:rsidR="00EF4132" w:rsidRPr="007C049B" w:rsidRDefault="00EF4132" w:rsidP="007C049B">
      <w:pPr>
        <w:pStyle w:val="PR5"/>
        <w:tabs>
          <w:tab w:val="clear" w:pos="2232"/>
          <w:tab w:val="num" w:pos="2520"/>
        </w:tabs>
        <w:rPr>
          <w:highlight w:val="yellow"/>
        </w:rPr>
      </w:pPr>
      <w:r w:rsidRPr="007C049B">
        <w:rPr>
          <w:highlight w:val="yellow"/>
        </w:rPr>
        <w:t>HVAC system protection during construction.</w:t>
      </w:r>
    </w:p>
    <w:p w14:paraId="7DD388C8" w14:textId="77777777" w:rsidR="00EF4132" w:rsidRPr="007C049B" w:rsidRDefault="00EF4132" w:rsidP="007C049B">
      <w:pPr>
        <w:pStyle w:val="PR5"/>
        <w:tabs>
          <w:tab w:val="clear" w:pos="2232"/>
          <w:tab w:val="num" w:pos="2520"/>
        </w:tabs>
        <w:rPr>
          <w:highlight w:val="yellow"/>
        </w:rPr>
      </w:pPr>
      <w:r w:rsidRPr="007C049B">
        <w:rPr>
          <w:highlight w:val="yellow"/>
        </w:rPr>
        <w:t>Source control through specification and installation of low-toxic or non-toxic materials.</w:t>
      </w:r>
    </w:p>
    <w:p w14:paraId="37335D90" w14:textId="77777777" w:rsidR="00EF4132" w:rsidRPr="007C049B" w:rsidRDefault="00EF4132" w:rsidP="007C049B">
      <w:pPr>
        <w:pStyle w:val="PR5"/>
        <w:tabs>
          <w:tab w:val="clear" w:pos="2232"/>
          <w:tab w:val="num" w:pos="2520"/>
        </w:tabs>
        <w:rPr>
          <w:highlight w:val="yellow"/>
        </w:rPr>
      </w:pPr>
      <w:r w:rsidRPr="007C049B">
        <w:rPr>
          <w:highlight w:val="yellow"/>
        </w:rPr>
        <w:t>Pathway interruption to isolate work areas where emitting materials are being installed.</w:t>
      </w:r>
    </w:p>
    <w:p w14:paraId="48992F5C" w14:textId="77777777" w:rsidR="00EF4132" w:rsidRPr="007C049B" w:rsidRDefault="00EF4132" w:rsidP="007C049B">
      <w:pPr>
        <w:pStyle w:val="PR5"/>
        <w:tabs>
          <w:tab w:val="clear" w:pos="2232"/>
          <w:tab w:val="num" w:pos="2520"/>
        </w:tabs>
        <w:rPr>
          <w:highlight w:val="yellow"/>
        </w:rPr>
      </w:pPr>
      <w:r w:rsidRPr="007C049B">
        <w:rPr>
          <w:highlight w:val="yellow"/>
        </w:rPr>
        <w:t>Housekeeping to protect materials that are stored before installation and to avoid spreading contamination through the Project.</w:t>
      </w:r>
    </w:p>
    <w:p w14:paraId="37BAB24A" w14:textId="77777777" w:rsidR="00EF4132" w:rsidRPr="007C049B" w:rsidRDefault="00EF4132" w:rsidP="007C049B">
      <w:pPr>
        <w:pStyle w:val="PR5"/>
        <w:tabs>
          <w:tab w:val="clear" w:pos="2232"/>
          <w:tab w:val="num" w:pos="2520"/>
        </w:tabs>
        <w:rPr>
          <w:highlight w:val="yellow"/>
        </w:rPr>
      </w:pPr>
      <w:r w:rsidRPr="007C049B">
        <w:rPr>
          <w:highlight w:val="yellow"/>
        </w:rPr>
        <w:t>Sequencing installation of materials to avoid contaminating absorptive materials during construction.</w:t>
      </w:r>
    </w:p>
    <w:p w14:paraId="1056A0DF" w14:textId="77777777" w:rsidR="00EF4132" w:rsidRPr="007C049B" w:rsidRDefault="00EF4132" w:rsidP="007C049B">
      <w:pPr>
        <w:pStyle w:val="PR3"/>
        <w:tabs>
          <w:tab w:val="clear" w:pos="1368"/>
          <w:tab w:val="num" w:pos="1656"/>
        </w:tabs>
        <w:rPr>
          <w:highlight w:val="yellow"/>
        </w:rPr>
      </w:pPr>
      <w:r w:rsidRPr="007C049B">
        <w:rPr>
          <w:highlight w:val="yellow"/>
        </w:rPr>
        <w:t>A no-smoking plan that prohibits the use of tobacco products inside the building(s) and within 25 feet (7.5 m) of the building entrances(s) during construction.</w:t>
      </w:r>
    </w:p>
    <w:p w14:paraId="66663246" w14:textId="77777777" w:rsidR="00EF4132" w:rsidRPr="007C049B" w:rsidRDefault="00EF4132" w:rsidP="007C049B">
      <w:pPr>
        <w:pStyle w:val="PR3"/>
        <w:tabs>
          <w:tab w:val="clear" w:pos="1368"/>
          <w:tab w:val="num" w:pos="1656"/>
        </w:tabs>
        <w:rPr>
          <w:highlight w:val="yellow"/>
        </w:rPr>
      </w:pPr>
      <w:r w:rsidRPr="007C049B">
        <w:rPr>
          <w:highlight w:val="yellow"/>
        </w:rPr>
        <w:t xml:space="preserve">Identify procedures for protecting stored and </w:t>
      </w:r>
      <w:proofErr w:type="gramStart"/>
      <w:r w:rsidRPr="007C049B">
        <w:rPr>
          <w:highlight w:val="yellow"/>
        </w:rPr>
        <w:t>installed</w:t>
      </w:r>
      <w:proofErr w:type="gramEnd"/>
      <w:r w:rsidRPr="007C049B">
        <w:rPr>
          <w:highlight w:val="yellow"/>
        </w:rPr>
        <w:t xml:space="preserve"> absorptive materials from moisture damage.</w:t>
      </w:r>
    </w:p>
    <w:p w14:paraId="79A38829" w14:textId="77777777" w:rsidR="00EF4132" w:rsidRPr="007C049B" w:rsidRDefault="00EF4132" w:rsidP="007C049B">
      <w:pPr>
        <w:pStyle w:val="PR3"/>
        <w:tabs>
          <w:tab w:val="clear" w:pos="1368"/>
          <w:tab w:val="num" w:pos="1656"/>
        </w:tabs>
        <w:rPr>
          <w:highlight w:val="yellow"/>
        </w:rPr>
      </w:pPr>
      <w:r w:rsidRPr="007C049B">
        <w:rPr>
          <w:highlight w:val="yellow"/>
        </w:rPr>
        <w:t>Indicate whether air handlers will be operated during construction and include provision of appropriate filtration per this Section for any permanent equipment that will be used.</w:t>
      </w:r>
    </w:p>
    <w:p w14:paraId="11AB79D8" w14:textId="77777777" w:rsidR="00EF4132" w:rsidRPr="00EF4132" w:rsidRDefault="00EF4132" w:rsidP="007C049B">
      <w:pPr>
        <w:pStyle w:val="PR3"/>
        <w:tabs>
          <w:tab w:val="clear" w:pos="1368"/>
          <w:tab w:val="num" w:pos="1656"/>
        </w:tabs>
        <w:rPr>
          <w:highlight w:val="yellow"/>
        </w:rPr>
      </w:pPr>
      <w:r w:rsidRPr="00EF4132">
        <w:rPr>
          <w:highlight w:val="yellow"/>
        </w:rPr>
        <w:t xml:space="preserve">Post-construction indoor air quality </w:t>
      </w:r>
      <w:r w:rsidRPr="0009651C">
        <w:rPr>
          <w:highlight w:val="yellow"/>
        </w:rPr>
        <w:t xml:space="preserve">assessment strategy to earn at least 1 point under the IAQ Assessment LEED credit for a building flush-out, or air quality </w:t>
      </w:r>
      <w:r w:rsidRPr="00EF4132">
        <w:rPr>
          <w:highlight w:val="yellow"/>
        </w:rPr>
        <w:t xml:space="preserve">testing. Projects may follow either version 4 or version 4.1 of this credit. </w:t>
      </w:r>
    </w:p>
    <w:p w14:paraId="2840F7B6" w14:textId="77777777" w:rsidR="00EF4132" w:rsidRPr="007C049B" w:rsidRDefault="00EF4132" w:rsidP="007C049B">
      <w:pPr>
        <w:pStyle w:val="SPECPARANUM4"/>
        <w:tabs>
          <w:tab w:val="clear" w:pos="1062"/>
          <w:tab w:val="num" w:pos="1350"/>
        </w:tabs>
        <w:rPr>
          <w:highlight w:val="yellow"/>
        </w:rPr>
      </w:pPr>
      <w:r w:rsidRPr="007C049B">
        <w:rPr>
          <w:highlight w:val="yellow"/>
        </w:rPr>
        <w:t>Schedule for inspection and maintenance of IAQ measures.</w:t>
      </w:r>
    </w:p>
    <w:p w14:paraId="23D2496E" w14:textId="09F7A336" w:rsidR="00BF551D" w:rsidRPr="007C049B" w:rsidRDefault="00EF4132" w:rsidP="007C049B">
      <w:pPr>
        <w:pStyle w:val="SPECPARANUM4"/>
        <w:tabs>
          <w:tab w:val="clear" w:pos="1062"/>
          <w:tab w:val="num" w:pos="1350"/>
        </w:tabs>
        <w:rPr>
          <w:highlight w:val="yellow"/>
        </w:rPr>
      </w:pPr>
      <w:r w:rsidRPr="0009651C">
        <w:rPr>
          <w:highlight w:val="yellow"/>
        </w:rPr>
        <w:t xml:space="preserve">Completed LEED Credit Form for this credit declaring that credit requirements have been met. </w:t>
      </w:r>
      <w:r w:rsidR="00BF551D" w:rsidRPr="007C049B">
        <w:rPr>
          <w:highlight w:val="yellow"/>
        </w:rPr>
        <w:t xml:space="preserve"> </w:t>
      </w:r>
    </w:p>
    <w:p w14:paraId="5557BBEE" w14:textId="77777777" w:rsidR="00BF551D" w:rsidRPr="007C049B" w:rsidRDefault="00BF551D" w:rsidP="007C049B">
      <w:pPr>
        <w:pStyle w:val="SPECPARANUM4"/>
        <w:tabs>
          <w:tab w:val="clear" w:pos="1062"/>
          <w:tab w:val="num" w:pos="1350"/>
        </w:tabs>
        <w:rPr>
          <w:highlight w:val="yellow"/>
        </w:rPr>
      </w:pPr>
      <w:r w:rsidRPr="007C049B">
        <w:rPr>
          <w:highlight w:val="yellow"/>
        </w:rPr>
        <w:t>Provide time- and date-stamped photos to highlight the implemented construction IAQ practices demonstrating the SMACNA measures.</w:t>
      </w:r>
    </w:p>
    <w:p w14:paraId="21D1716E" w14:textId="77777777" w:rsidR="00BF551D" w:rsidRPr="007C049B" w:rsidRDefault="00BF551D" w:rsidP="007C049B">
      <w:pPr>
        <w:pStyle w:val="SPECPARANUM4"/>
        <w:tabs>
          <w:tab w:val="clear" w:pos="1062"/>
          <w:tab w:val="num" w:pos="1350"/>
        </w:tabs>
        <w:rPr>
          <w:highlight w:val="yellow"/>
        </w:rPr>
      </w:pPr>
      <w:r w:rsidRPr="007C049B">
        <w:rPr>
          <w:highlight w:val="yellow"/>
        </w:rPr>
        <w:t>If permanently installed air handling units were operated during construction, provide:</w:t>
      </w:r>
    </w:p>
    <w:p w14:paraId="7AF945E0" w14:textId="77777777" w:rsidR="00BF551D" w:rsidRPr="007C049B" w:rsidRDefault="00BF551D" w:rsidP="007C049B">
      <w:pPr>
        <w:pStyle w:val="SPECPARANUM5"/>
        <w:tabs>
          <w:tab w:val="clear" w:pos="1620"/>
          <w:tab w:val="num" w:pos="1908"/>
        </w:tabs>
        <w:rPr>
          <w:highlight w:val="yellow"/>
        </w:rPr>
      </w:pPr>
      <w:r w:rsidRPr="007C049B">
        <w:rPr>
          <w:highlight w:val="yellow"/>
        </w:rPr>
        <w:t>Location of AHUs used.</w:t>
      </w:r>
    </w:p>
    <w:p w14:paraId="47FA9610" w14:textId="77777777" w:rsidR="00BF551D" w:rsidRPr="007C049B" w:rsidRDefault="00BF551D" w:rsidP="007C049B">
      <w:pPr>
        <w:pStyle w:val="SPECPARANUM5"/>
        <w:tabs>
          <w:tab w:val="clear" w:pos="1620"/>
          <w:tab w:val="num" w:pos="1908"/>
        </w:tabs>
        <w:rPr>
          <w:highlight w:val="yellow"/>
        </w:rPr>
      </w:pPr>
      <w:r w:rsidRPr="007C049B">
        <w:rPr>
          <w:highlight w:val="yellow"/>
        </w:rPr>
        <w:t>Provide cutsheets with manufacturer, model, and MERV rating of filters used at return air grilles during construction.</w:t>
      </w:r>
    </w:p>
    <w:p w14:paraId="735BCF08" w14:textId="77777777" w:rsidR="00BF551D" w:rsidRPr="007C049B" w:rsidRDefault="00BF551D" w:rsidP="007C049B">
      <w:pPr>
        <w:pStyle w:val="SPECPARANUM5"/>
        <w:tabs>
          <w:tab w:val="clear" w:pos="1620"/>
          <w:tab w:val="num" w:pos="1908"/>
        </w:tabs>
        <w:rPr>
          <w:highlight w:val="yellow"/>
        </w:rPr>
      </w:pPr>
      <w:r w:rsidRPr="007C049B">
        <w:rPr>
          <w:highlight w:val="yellow"/>
        </w:rPr>
        <w:t>Pre-occupancy filter replacement date and MERV rating.</w:t>
      </w:r>
    </w:p>
    <w:p w14:paraId="24226357" w14:textId="0B8DA3FA" w:rsidR="00BF551D" w:rsidRPr="007C049B" w:rsidRDefault="00BF551D" w:rsidP="007C049B">
      <w:pPr>
        <w:pStyle w:val="SPECPARANUM3"/>
        <w:tabs>
          <w:tab w:val="clear" w:pos="648"/>
          <w:tab w:val="num" w:pos="936"/>
        </w:tabs>
        <w:rPr>
          <w:highlight w:val="yellow"/>
        </w:rPr>
      </w:pPr>
      <w:r w:rsidRPr="007C049B">
        <w:rPr>
          <w:highlight w:val="yellow"/>
        </w:rPr>
        <w:t>IEQ Credit: Indoor Air Quality Assessment</w:t>
      </w:r>
      <w:r w:rsidR="00BA7DFE" w:rsidRPr="007C049B">
        <w:rPr>
          <w:highlight w:val="yellow"/>
        </w:rPr>
        <w:t xml:space="preserve"> </w:t>
      </w:r>
    </w:p>
    <w:p w14:paraId="5649B6C7" w14:textId="5665B2EE" w:rsidR="00BF551D" w:rsidRPr="007C049B" w:rsidRDefault="00BF551D" w:rsidP="007C049B">
      <w:pPr>
        <w:pStyle w:val="SPECPARANUM4"/>
        <w:tabs>
          <w:tab w:val="clear" w:pos="1062"/>
          <w:tab w:val="num" w:pos="1350"/>
        </w:tabs>
        <w:rPr>
          <w:highlight w:val="yellow"/>
        </w:rPr>
      </w:pPr>
      <w:r w:rsidRPr="007C049B">
        <w:rPr>
          <w:highlight w:val="yellow"/>
        </w:rPr>
        <w:t>Completed LEED Credit Form declaring that credit requirements have been met.</w:t>
      </w:r>
    </w:p>
    <w:p w14:paraId="6CE95B6F" w14:textId="7C3D0DC7" w:rsidR="00EF4132" w:rsidRDefault="007D6808" w:rsidP="007C049B">
      <w:pPr>
        <w:pStyle w:val="SPECPARANUM4"/>
        <w:tabs>
          <w:tab w:val="clear" w:pos="1062"/>
          <w:tab w:val="num" w:pos="1350"/>
        </w:tabs>
        <w:rPr>
          <w:highlight w:val="yellow"/>
        </w:rPr>
      </w:pPr>
      <w:proofErr w:type="spellStart"/>
      <w:r w:rsidRPr="007C049B">
        <w:rPr>
          <w:highlight w:val="yellow"/>
        </w:rPr>
        <w:t>Flushout</w:t>
      </w:r>
      <w:proofErr w:type="spellEnd"/>
      <w:r w:rsidRPr="007C049B">
        <w:rPr>
          <w:highlight w:val="yellow"/>
        </w:rPr>
        <w:t xml:space="preserve"> or </w:t>
      </w:r>
      <w:r w:rsidR="00BF551D" w:rsidRPr="007C049B">
        <w:rPr>
          <w:highlight w:val="yellow"/>
        </w:rPr>
        <w:t>Air Testing Report.</w:t>
      </w:r>
    </w:p>
    <w:p w14:paraId="64F5D6A5" w14:textId="2CCDC41D" w:rsidR="00BF551D" w:rsidRDefault="00EF4132" w:rsidP="007C049B">
      <w:pPr>
        <w:pStyle w:val="SPECPARANUM5"/>
        <w:tabs>
          <w:tab w:val="clear" w:pos="1620"/>
          <w:tab w:val="num" w:pos="1908"/>
        </w:tabs>
        <w:rPr>
          <w:highlight w:val="yellow"/>
        </w:rPr>
      </w:pPr>
      <w:proofErr w:type="spellStart"/>
      <w:r>
        <w:rPr>
          <w:highlight w:val="yellow"/>
        </w:rPr>
        <w:t>Flushout</w:t>
      </w:r>
      <w:proofErr w:type="spellEnd"/>
      <w:r>
        <w:rPr>
          <w:highlight w:val="yellow"/>
        </w:rPr>
        <w:t xml:space="preserve"> </w:t>
      </w:r>
      <w:r w:rsidRPr="00EF4132">
        <w:rPr>
          <w:highlight w:val="yellow"/>
        </w:rPr>
        <w:t xml:space="preserve">report </w:t>
      </w:r>
      <w:r w:rsidRPr="007C049B">
        <w:rPr>
          <w:highlight w:val="yellow"/>
        </w:rPr>
        <w:t>is to provide flush-out dates, temperature and humidity ranges, and monitoring protocol.</w:t>
      </w:r>
    </w:p>
    <w:p w14:paraId="0627B725" w14:textId="77777777" w:rsidR="00EF4132" w:rsidRDefault="00EF4132" w:rsidP="007C049B">
      <w:pPr>
        <w:pStyle w:val="SPECPARANUM5"/>
        <w:tabs>
          <w:tab w:val="clear" w:pos="1620"/>
          <w:tab w:val="num" w:pos="1908"/>
        </w:tabs>
      </w:pPr>
      <w:r w:rsidRPr="006276BD">
        <w:rPr>
          <w:highlight w:val="yellow"/>
        </w:rPr>
        <w:t>Air testing Report: provide an air testing report, highlighting the following:</w:t>
      </w:r>
    </w:p>
    <w:p w14:paraId="3CA9BE90" w14:textId="77777777" w:rsidR="00EF4132" w:rsidRPr="006276BD" w:rsidRDefault="00EF4132" w:rsidP="007C049B">
      <w:pPr>
        <w:pStyle w:val="SPECPARANUM6"/>
        <w:tabs>
          <w:tab w:val="clear" w:pos="1800"/>
          <w:tab w:val="num" w:pos="2088"/>
        </w:tabs>
        <w:rPr>
          <w:highlight w:val="yellow"/>
        </w:rPr>
      </w:pPr>
      <w:bookmarkStart w:id="1" w:name="_Hlk88560991"/>
      <w:r w:rsidRPr="006276BD">
        <w:rPr>
          <w:highlight w:val="yellow"/>
        </w:rPr>
        <w:t>Test dates</w:t>
      </w:r>
    </w:p>
    <w:p w14:paraId="57007606" w14:textId="77777777" w:rsidR="00EF4132" w:rsidRPr="006276BD" w:rsidRDefault="00EF4132" w:rsidP="007C049B">
      <w:pPr>
        <w:pStyle w:val="SPECPARANUM6"/>
        <w:tabs>
          <w:tab w:val="clear" w:pos="1800"/>
          <w:tab w:val="num" w:pos="2088"/>
        </w:tabs>
        <w:rPr>
          <w:highlight w:val="yellow"/>
        </w:rPr>
      </w:pPr>
      <w:r w:rsidRPr="006276BD">
        <w:rPr>
          <w:highlight w:val="yellow"/>
        </w:rPr>
        <w:t>Concentration of formaldehyde, particulates (PM 10 or PM 2.5, as applicable), total volatile organic compounds (TVOC), target chemicals from CDPH Standard Method v1.</w:t>
      </w:r>
      <w:r>
        <w:rPr>
          <w:highlight w:val="yellow"/>
        </w:rPr>
        <w:t>2</w:t>
      </w:r>
      <w:r w:rsidRPr="006276BD">
        <w:rPr>
          <w:highlight w:val="yellow"/>
        </w:rPr>
        <w:t>-201</w:t>
      </w:r>
      <w:r>
        <w:rPr>
          <w:highlight w:val="yellow"/>
        </w:rPr>
        <w:t>7</w:t>
      </w:r>
      <w:r w:rsidRPr="006276BD">
        <w:rPr>
          <w:highlight w:val="yellow"/>
        </w:rPr>
        <w:t>, and carbon monoxide (CO)</w:t>
      </w:r>
      <w:r>
        <w:rPr>
          <w:highlight w:val="yellow"/>
        </w:rPr>
        <w:t>,</w:t>
      </w:r>
      <w:r w:rsidRPr="006276BD">
        <w:rPr>
          <w:highlight w:val="yellow"/>
        </w:rPr>
        <w:t xml:space="preserve"> and ozone.</w:t>
      </w:r>
    </w:p>
    <w:p w14:paraId="47BCAA9B" w14:textId="77777777" w:rsidR="00EF4132" w:rsidRPr="006276BD" w:rsidRDefault="00EF4132" w:rsidP="007C049B">
      <w:pPr>
        <w:pStyle w:val="SPECPARANUM6"/>
        <w:tabs>
          <w:tab w:val="clear" w:pos="1800"/>
          <w:tab w:val="num" w:pos="2088"/>
        </w:tabs>
        <w:rPr>
          <w:highlight w:val="yellow"/>
        </w:rPr>
      </w:pPr>
      <w:r w:rsidRPr="006276BD">
        <w:rPr>
          <w:highlight w:val="yellow"/>
        </w:rPr>
        <w:t>Concentrations of the contaminants listed in 3.12 AIR TESTING.</w:t>
      </w:r>
    </w:p>
    <w:p w14:paraId="64A50806" w14:textId="736D1ACA" w:rsidR="00EF4132" w:rsidRPr="007C049B" w:rsidRDefault="00EF4132" w:rsidP="007C049B">
      <w:pPr>
        <w:pStyle w:val="SPECPARANUM6"/>
        <w:tabs>
          <w:tab w:val="clear" w:pos="1800"/>
          <w:tab w:val="num" w:pos="2088"/>
        </w:tabs>
        <w:rPr>
          <w:highlight w:val="yellow"/>
        </w:rPr>
      </w:pPr>
      <w:r w:rsidRPr="00EF4132">
        <w:rPr>
          <w:highlight w:val="yellow"/>
        </w:rPr>
        <w:t>Test methods and any modifications made to the test methods. Explain how modifications, if any, assume that similar or better data are obtained.</w:t>
      </w:r>
      <w:bookmarkEnd w:id="1"/>
    </w:p>
    <w:p w14:paraId="4638566D" w14:textId="53D8589A" w:rsidR="00BF551D" w:rsidRPr="007C049B" w:rsidRDefault="00BF551D" w:rsidP="007C049B">
      <w:pPr>
        <w:pStyle w:val="SPECPARANUM3"/>
        <w:tabs>
          <w:tab w:val="clear" w:pos="648"/>
          <w:tab w:val="num" w:pos="936"/>
        </w:tabs>
        <w:rPr>
          <w:highlight w:val="yellow"/>
        </w:rPr>
      </w:pPr>
      <w:r w:rsidRPr="007C049B">
        <w:rPr>
          <w:highlight w:val="yellow"/>
        </w:rPr>
        <w:t>IEQ Credit: Low-Emitting Materials</w:t>
      </w:r>
      <w:r w:rsidR="00BA7DFE" w:rsidRPr="007C049B">
        <w:rPr>
          <w:highlight w:val="yellow"/>
        </w:rPr>
        <w:t xml:space="preserve"> </w:t>
      </w:r>
    </w:p>
    <w:p w14:paraId="7A586F4F" w14:textId="77777777" w:rsidR="00BF551D" w:rsidRPr="007C049B" w:rsidRDefault="00BF551D" w:rsidP="007C049B">
      <w:pPr>
        <w:pStyle w:val="SPECPARANUM4"/>
        <w:tabs>
          <w:tab w:val="clear" w:pos="1062"/>
          <w:tab w:val="num" w:pos="1350"/>
        </w:tabs>
        <w:rPr>
          <w:highlight w:val="yellow"/>
        </w:rPr>
      </w:pPr>
      <w:r w:rsidRPr="007C049B">
        <w:rPr>
          <w:highlight w:val="yellow"/>
        </w:rPr>
        <w:t>Completed LEED Credit Form declaring that credit requirements have been met.</w:t>
      </w:r>
    </w:p>
    <w:p w14:paraId="2DB31021" w14:textId="77777777" w:rsidR="00BF551D" w:rsidRPr="007C049B" w:rsidRDefault="00BF551D" w:rsidP="007C049B">
      <w:pPr>
        <w:pStyle w:val="SPECPARANUM4"/>
        <w:tabs>
          <w:tab w:val="clear" w:pos="1062"/>
          <w:tab w:val="num" w:pos="1350"/>
        </w:tabs>
        <w:rPr>
          <w:highlight w:val="yellow"/>
        </w:rPr>
      </w:pPr>
      <w:r w:rsidRPr="007C049B">
        <w:rPr>
          <w:highlight w:val="yellow"/>
        </w:rPr>
        <w:t>Complete the LEED Low-Emitting Materials Information Submittal Form (included at the end of this Section) for all submittals.</w:t>
      </w:r>
    </w:p>
    <w:p w14:paraId="497E8127" w14:textId="77777777" w:rsidR="00BF551D" w:rsidRPr="007C049B" w:rsidRDefault="00BF551D" w:rsidP="007C049B">
      <w:pPr>
        <w:pStyle w:val="SPECPARANUM4"/>
        <w:tabs>
          <w:tab w:val="clear" w:pos="1062"/>
          <w:tab w:val="num" w:pos="1350"/>
        </w:tabs>
        <w:rPr>
          <w:highlight w:val="yellow"/>
        </w:rPr>
      </w:pPr>
      <w:r w:rsidRPr="007C049B">
        <w:rPr>
          <w:highlight w:val="yellow"/>
        </w:rPr>
        <w:t xml:space="preserve">Completed LEED Low Emitting Materials Calculator, which must include a list of adhesives, sealants, paints, coatings, flooring, composite wood, ceiling, wall and insulation, and furniture (if included in project scope) applied or installed onsite within the building’s weatherproofing system, with product name, manufacturer, applicable emissions evaluation, VOC content, and allowed VOC limit per LEED requirements. </w:t>
      </w:r>
    </w:p>
    <w:p w14:paraId="152D93BB" w14:textId="77777777" w:rsidR="00BF551D" w:rsidRPr="007C049B" w:rsidRDefault="00BF551D" w:rsidP="007C049B">
      <w:pPr>
        <w:pStyle w:val="SPECPARANUM5"/>
        <w:tabs>
          <w:tab w:val="clear" w:pos="1620"/>
          <w:tab w:val="num" w:pos="1908"/>
        </w:tabs>
        <w:rPr>
          <w:highlight w:val="yellow"/>
        </w:rPr>
      </w:pPr>
      <w:r w:rsidRPr="007C049B">
        <w:rPr>
          <w:highlight w:val="yellow"/>
        </w:rPr>
        <w:t xml:space="preserve">For each of the products, submit cut sheets, MSDS, or letters from product manufacturers clearly indicating applicable emissions evaluation criteria used, applicable VOC regulation, TVOC levels or range, and VOC levels for each product. </w:t>
      </w:r>
    </w:p>
    <w:p w14:paraId="6F8AFC03" w14:textId="4D469037" w:rsidR="00B76EBF" w:rsidRPr="00587E49" w:rsidRDefault="00B76EBF" w:rsidP="007C049B">
      <w:pPr>
        <w:pStyle w:val="SPECPARANUM3"/>
        <w:tabs>
          <w:tab w:val="clear" w:pos="648"/>
          <w:tab w:val="num" w:pos="936"/>
        </w:tabs>
      </w:pPr>
      <w:bookmarkStart w:id="2" w:name="_Hlk135664694"/>
      <w:r w:rsidRPr="00587E49">
        <w:t>Innovation Pilot Credit: Procurement of Low Carbon Construction Materials</w:t>
      </w:r>
    </w:p>
    <w:p w14:paraId="56C4D31C" w14:textId="030C3CF7" w:rsidR="001B4DB9" w:rsidRPr="00587E49" w:rsidRDefault="001B4DB9" w:rsidP="007C049B">
      <w:pPr>
        <w:pStyle w:val="SPECPARANUM4"/>
        <w:tabs>
          <w:tab w:val="clear" w:pos="1062"/>
          <w:tab w:val="num" w:pos="1350"/>
        </w:tabs>
      </w:pPr>
      <w:r w:rsidRPr="00587E49">
        <w:t>Refer to LEED Pilot Credit Procurement of Low Carbon Construction Materials</w:t>
      </w:r>
    </w:p>
    <w:p w14:paraId="6BF1414F" w14:textId="77777777" w:rsidR="004B1E63" w:rsidRPr="00587E49" w:rsidRDefault="004B1E63" w:rsidP="007C049B">
      <w:pPr>
        <w:pStyle w:val="SPECPARANUM4"/>
        <w:tabs>
          <w:tab w:val="clear" w:pos="1062"/>
          <w:tab w:val="num" w:pos="1350"/>
        </w:tabs>
      </w:pPr>
      <w:r w:rsidRPr="00587E49">
        <w:t>Provide a third-party verified Environmental Product Declaration with applied UWCLF methodology and the total quantity of each material used in the construction of the project for the following materials:</w:t>
      </w:r>
    </w:p>
    <w:p w14:paraId="21333D33" w14:textId="77777777" w:rsidR="002D0380" w:rsidRPr="00587E49" w:rsidRDefault="002D0380" w:rsidP="007C049B">
      <w:pPr>
        <w:pStyle w:val="SPECPARANUM5"/>
        <w:tabs>
          <w:tab w:val="clear" w:pos="1620"/>
          <w:tab w:val="num" w:pos="1908"/>
        </w:tabs>
      </w:pPr>
      <w:r w:rsidRPr="00587E49">
        <w:t>Concrete</w:t>
      </w:r>
      <w:r w:rsidRPr="007C049B">
        <w:t xml:space="preserve"> (ready mixed concrete, slurry, shotcrete)</w:t>
      </w:r>
    </w:p>
    <w:p w14:paraId="45BF9E60" w14:textId="77777777" w:rsidR="002D0380" w:rsidRPr="00587E49" w:rsidRDefault="002D0380" w:rsidP="007C049B">
      <w:pPr>
        <w:pStyle w:val="SPECPARANUM5"/>
        <w:tabs>
          <w:tab w:val="clear" w:pos="1620"/>
          <w:tab w:val="num" w:pos="1908"/>
        </w:tabs>
      </w:pPr>
      <w:r w:rsidRPr="00587E49">
        <w:t>Masonry</w:t>
      </w:r>
    </w:p>
    <w:p w14:paraId="632BA256" w14:textId="77777777" w:rsidR="002D0380" w:rsidRPr="00587E49" w:rsidRDefault="002D0380" w:rsidP="007C049B">
      <w:pPr>
        <w:pStyle w:val="SPECPARANUM5"/>
        <w:tabs>
          <w:tab w:val="clear" w:pos="1620"/>
          <w:tab w:val="num" w:pos="1908"/>
        </w:tabs>
      </w:pPr>
      <w:r w:rsidRPr="00587E49">
        <w:t xml:space="preserve">Steel </w:t>
      </w:r>
      <w:r w:rsidRPr="007C049B">
        <w:t>(rebar, steel wire and mesh, plate steel, structural steel, steel decking, cold formed steel, open-web steel joists)</w:t>
      </w:r>
    </w:p>
    <w:p w14:paraId="1BFFB8CD" w14:textId="77777777" w:rsidR="002D0380" w:rsidRPr="00587E49" w:rsidRDefault="002D0380" w:rsidP="007C049B">
      <w:pPr>
        <w:pStyle w:val="SPECPARANUM5"/>
        <w:tabs>
          <w:tab w:val="clear" w:pos="1620"/>
          <w:tab w:val="num" w:pos="1908"/>
        </w:tabs>
      </w:pPr>
      <w:r w:rsidRPr="007C049B">
        <w:t>Aluminum</w:t>
      </w:r>
      <w:r w:rsidRPr="00587E49">
        <w:t xml:space="preserve"> </w:t>
      </w:r>
      <w:r w:rsidRPr="007C049B">
        <w:t>(aluminum extrusions, thermally improved aluminum extrusions)</w:t>
      </w:r>
    </w:p>
    <w:p w14:paraId="3C61581B" w14:textId="77777777" w:rsidR="002D0380" w:rsidRPr="00587E49" w:rsidRDefault="002D0380" w:rsidP="007C049B">
      <w:pPr>
        <w:pStyle w:val="SPECPARANUM5"/>
        <w:tabs>
          <w:tab w:val="clear" w:pos="1620"/>
          <w:tab w:val="num" w:pos="1908"/>
        </w:tabs>
      </w:pPr>
      <w:r w:rsidRPr="007C049B">
        <w:t>Wood &amp; Composites (dimensional lumber, plywood/OSB sheathing, glass mat gypsum sheathing, prefabricated wood products, composite lumber, mass timber)</w:t>
      </w:r>
    </w:p>
    <w:p w14:paraId="7D7DD028" w14:textId="77777777" w:rsidR="002D0380" w:rsidRPr="00587E49" w:rsidRDefault="002D0380" w:rsidP="007C049B">
      <w:pPr>
        <w:pStyle w:val="SPECPARANUM5"/>
        <w:tabs>
          <w:tab w:val="clear" w:pos="1620"/>
          <w:tab w:val="num" w:pos="1908"/>
        </w:tabs>
      </w:pPr>
      <w:r w:rsidRPr="007C049B">
        <w:t>Insulation (board, blanket, foamed-in-place, blown)</w:t>
      </w:r>
    </w:p>
    <w:p w14:paraId="5EA79241" w14:textId="77777777" w:rsidR="002D0380" w:rsidRPr="00587E49" w:rsidRDefault="002D0380" w:rsidP="007C049B">
      <w:pPr>
        <w:pStyle w:val="SPECPARANUM5"/>
        <w:tabs>
          <w:tab w:val="clear" w:pos="1620"/>
          <w:tab w:val="num" w:pos="1908"/>
        </w:tabs>
      </w:pPr>
      <w:r w:rsidRPr="007C049B">
        <w:t>Finishes:</w:t>
      </w:r>
    </w:p>
    <w:p w14:paraId="5DA2AE0A" w14:textId="77777777" w:rsidR="002D0380" w:rsidRPr="00587E49" w:rsidRDefault="002D0380" w:rsidP="002D0380">
      <w:pPr>
        <w:pStyle w:val="SPECPARANUM7"/>
      </w:pPr>
      <w:r w:rsidRPr="00587E49">
        <w:t>Gypsum Board</w:t>
      </w:r>
    </w:p>
    <w:p w14:paraId="44FB9B16" w14:textId="77777777" w:rsidR="002D0380" w:rsidRPr="00587E49" w:rsidRDefault="002D0380" w:rsidP="002D0380">
      <w:pPr>
        <w:pStyle w:val="SPECPARANUM7"/>
      </w:pPr>
      <w:r w:rsidRPr="00587E49">
        <w:t>Acoustical Ceiling Tiles</w:t>
      </w:r>
    </w:p>
    <w:p w14:paraId="03797296" w14:textId="77777777" w:rsidR="002D0380" w:rsidRPr="00587E49" w:rsidRDefault="002D0380" w:rsidP="002D0380">
      <w:pPr>
        <w:pStyle w:val="SPECPARANUM7"/>
      </w:pPr>
      <w:r w:rsidRPr="00587E49">
        <w:t>Resilient Flooring</w:t>
      </w:r>
    </w:p>
    <w:p w14:paraId="652DA4EE" w14:textId="77777777" w:rsidR="002D0380" w:rsidRPr="00587E49" w:rsidRDefault="002D0380" w:rsidP="002D0380">
      <w:pPr>
        <w:pStyle w:val="SPECPARANUM7"/>
      </w:pPr>
      <w:r w:rsidRPr="00587E49">
        <w:t>Carpet</w:t>
      </w:r>
    </w:p>
    <w:p w14:paraId="231D2065" w14:textId="77777777" w:rsidR="002D0380" w:rsidRPr="00587E49" w:rsidRDefault="002D0380" w:rsidP="007C049B">
      <w:pPr>
        <w:pStyle w:val="SPECPARANUM5"/>
        <w:tabs>
          <w:tab w:val="clear" w:pos="1620"/>
          <w:tab w:val="num" w:pos="1908"/>
        </w:tabs>
      </w:pPr>
      <w:r w:rsidRPr="00587E49">
        <w:t>Communications (data cabling)</w:t>
      </w:r>
    </w:p>
    <w:p w14:paraId="2F7085AE" w14:textId="77777777" w:rsidR="002D0380" w:rsidRPr="00587E49" w:rsidRDefault="002D0380" w:rsidP="007C049B">
      <w:pPr>
        <w:pStyle w:val="SPECPARANUM5"/>
        <w:tabs>
          <w:tab w:val="clear" w:pos="1620"/>
          <w:tab w:val="num" w:pos="1908"/>
        </w:tabs>
      </w:pPr>
      <w:r w:rsidRPr="00587E49">
        <w:t>Bulk Materials (flat glass)</w:t>
      </w:r>
    </w:p>
    <w:p w14:paraId="3D704B5B" w14:textId="0B2FD44B" w:rsidR="00B76EBF" w:rsidRPr="00587E49" w:rsidRDefault="002D0380" w:rsidP="007C049B">
      <w:pPr>
        <w:pStyle w:val="SPECPARANUM5"/>
        <w:tabs>
          <w:tab w:val="clear" w:pos="1620"/>
          <w:tab w:val="num" w:pos="1908"/>
        </w:tabs>
      </w:pPr>
      <w:r w:rsidRPr="00587E49">
        <w:t>Other materials as requested by the project team</w:t>
      </w:r>
    </w:p>
    <w:p w14:paraId="3ED8A811" w14:textId="5BC09012" w:rsidR="00AF7AB9" w:rsidRPr="00587E49" w:rsidRDefault="00AF7AB9" w:rsidP="00AF7AB9">
      <w:pPr>
        <w:rPr>
          <w:i/>
        </w:rPr>
      </w:pPr>
      <w:bookmarkStart w:id="3" w:name="_Hlk190873908"/>
      <w:r w:rsidRPr="00587E49">
        <w:t>_______________________________________________________________________________________</w:t>
      </w:r>
    </w:p>
    <w:p w14:paraId="334B6C61" w14:textId="25FF6953" w:rsidR="00AF7AB9" w:rsidRDefault="00AF7AB9" w:rsidP="00AF7AB9">
      <w:pPr>
        <w:pStyle w:val="ART2"/>
        <w:numPr>
          <w:ilvl w:val="0"/>
          <w:numId w:val="0"/>
        </w:numPr>
        <w:spacing w:before="120"/>
        <w:rPr>
          <w:rFonts w:ascii="Arial" w:hAnsi="Arial" w:cs="Arial"/>
        </w:rPr>
      </w:pPr>
      <w:r w:rsidRPr="00587E49">
        <w:rPr>
          <w:rFonts w:ascii="Arial" w:hAnsi="Arial" w:cs="Arial"/>
          <w:highlight w:val="yellow"/>
        </w:rPr>
        <w:t>Specifier – Consult with the PDG PM, GBS/LEED PM, or UW LEED Admin to determine the applicable LEED credits the project is pursuing. Delete product requirements for credits the project is not pursuing.</w:t>
      </w:r>
      <w:r w:rsidRPr="007C049B">
        <w:rPr>
          <w:rFonts w:ascii="Arial" w:hAnsi="Arial" w:cs="Arial"/>
        </w:rPr>
        <w:t xml:space="preserve"> </w:t>
      </w:r>
    </w:p>
    <w:p w14:paraId="607ABB1F" w14:textId="3C80A534" w:rsidR="00587E49" w:rsidRDefault="00587E49" w:rsidP="00AF7AB9">
      <w:pPr>
        <w:pStyle w:val="ART2"/>
        <w:numPr>
          <w:ilvl w:val="0"/>
          <w:numId w:val="0"/>
        </w:numPr>
        <w:spacing w:before="120"/>
        <w:rPr>
          <w:rFonts w:ascii="Arial" w:hAnsi="Arial" w:cs="Arial"/>
        </w:rPr>
      </w:pPr>
      <w:r w:rsidRPr="007C049B">
        <w:rPr>
          <w:rFonts w:ascii="Arial" w:hAnsi="Arial" w:cs="Arial"/>
          <w:highlight w:val="yellow"/>
        </w:rPr>
        <w:t>Delete these instructions when the LEED strategy is finalized and the task is complete.</w:t>
      </w:r>
    </w:p>
    <w:p w14:paraId="6CA7C7F1" w14:textId="77777777" w:rsidR="00587E49" w:rsidRPr="00587E49" w:rsidRDefault="00587E49" w:rsidP="00587E49">
      <w:pPr>
        <w:rPr>
          <w:i/>
        </w:rPr>
      </w:pPr>
      <w:r w:rsidRPr="00587E49">
        <w:t>_______________________________________________________________________________________</w:t>
      </w:r>
    </w:p>
    <w:p w14:paraId="1610FB89" w14:textId="77777777" w:rsidR="00587E49" w:rsidRPr="007C049B" w:rsidRDefault="00587E49" w:rsidP="00AF7AB9">
      <w:pPr>
        <w:pStyle w:val="ART2"/>
        <w:numPr>
          <w:ilvl w:val="0"/>
          <w:numId w:val="0"/>
        </w:numPr>
        <w:spacing w:before="120"/>
        <w:rPr>
          <w:rFonts w:ascii="Arial" w:hAnsi="Arial" w:cs="Arial"/>
        </w:rPr>
      </w:pPr>
    </w:p>
    <w:bookmarkEnd w:id="2"/>
    <w:bookmarkEnd w:id="3"/>
    <w:p w14:paraId="2DC9A905" w14:textId="77777777" w:rsidR="00CD7F0A" w:rsidRPr="00597F80" w:rsidRDefault="00CD7F0A" w:rsidP="009015EA">
      <w:pPr>
        <w:pStyle w:val="SPECPARANUM1"/>
      </w:pPr>
      <w:r w:rsidRPr="00597F80">
        <w:t>PRODUCTS</w:t>
      </w:r>
    </w:p>
    <w:p w14:paraId="2C65FDFC" w14:textId="77777777" w:rsidR="00075BC0" w:rsidRDefault="00075BC0" w:rsidP="007C049B">
      <w:pPr>
        <w:pStyle w:val="SPECPARANUM2"/>
        <w:tabs>
          <w:tab w:val="clear" w:pos="648"/>
          <w:tab w:val="num" w:pos="936"/>
        </w:tabs>
      </w:pPr>
      <w:r>
        <w:t>LEED REQUIREMENTS</w:t>
      </w:r>
    </w:p>
    <w:p w14:paraId="5FCD65DE" w14:textId="77777777" w:rsidR="006542A6" w:rsidRPr="00597F80" w:rsidRDefault="006542A6" w:rsidP="007C049B">
      <w:pPr>
        <w:pStyle w:val="SPECPARANUM3"/>
        <w:tabs>
          <w:tab w:val="clear" w:pos="648"/>
          <w:tab w:val="num" w:pos="936"/>
        </w:tabs>
      </w:pPr>
      <w:r w:rsidRPr="00597F80">
        <w:t xml:space="preserve">Comply with LEED requirements as noted in Technical Sections. Any Substitution requests must state </w:t>
      </w:r>
      <w:proofErr w:type="gramStart"/>
      <w:r w:rsidRPr="00597F80">
        <w:t>whether or not</w:t>
      </w:r>
      <w:proofErr w:type="gramEnd"/>
      <w:r w:rsidRPr="00597F80">
        <w:t xml:space="preserve"> proposed change impacts LEED requirements.</w:t>
      </w:r>
    </w:p>
    <w:p w14:paraId="65C9CDC3" w14:textId="2DCC0149" w:rsidR="006542A6" w:rsidRPr="00A9119C" w:rsidRDefault="006542A6" w:rsidP="007C049B">
      <w:pPr>
        <w:pStyle w:val="SPECPARANUM2"/>
        <w:tabs>
          <w:tab w:val="clear" w:pos="648"/>
          <w:tab w:val="num" w:pos="936"/>
        </w:tabs>
      </w:pPr>
      <w:r w:rsidRPr="00A9119C">
        <w:t>MR Credit: EPD, Option 1: Environmental Product Declaration (EPD)</w:t>
      </w:r>
      <w:r w:rsidR="00BA7DFE">
        <w:t xml:space="preserve"> </w:t>
      </w:r>
    </w:p>
    <w:p w14:paraId="09E7A30F" w14:textId="0563F9C1" w:rsidR="006542A6" w:rsidRPr="00A9119C" w:rsidRDefault="006542A6" w:rsidP="007C049B">
      <w:pPr>
        <w:pStyle w:val="SPECPARANUM3"/>
        <w:tabs>
          <w:tab w:val="clear" w:pos="648"/>
          <w:tab w:val="num" w:pos="936"/>
        </w:tabs>
      </w:pPr>
      <w:r w:rsidRPr="00A9119C">
        <w:t xml:space="preserve">Provide </w:t>
      </w:r>
      <w:r w:rsidRPr="007C049B">
        <w:rPr>
          <w:highlight w:val="red"/>
        </w:rPr>
        <w:t>20</w:t>
      </w:r>
      <w:r w:rsidR="00E43FDA" w:rsidRPr="007C049B">
        <w:t xml:space="preserve"> </w:t>
      </w:r>
      <w:r w:rsidR="005321B2" w:rsidRPr="007C049B">
        <w:rPr>
          <w:highlight w:val="magenta"/>
        </w:rPr>
        <w:t>10</w:t>
      </w:r>
      <w:r w:rsidRPr="00A9119C">
        <w:t xml:space="preserve"> products from at least five different manufacturers that meet one of these </w:t>
      </w:r>
      <w:r w:rsidR="00B75D82">
        <w:t xml:space="preserve">Life-Cycle Assessment and Environmental Product Declarations </w:t>
      </w:r>
      <w:r w:rsidRPr="00A9119C">
        <w:t>disclosure criteria:</w:t>
      </w:r>
    </w:p>
    <w:p w14:paraId="16673B89" w14:textId="77777777" w:rsidR="007D6808" w:rsidRPr="00491D37" w:rsidRDefault="007D6808" w:rsidP="007C049B">
      <w:pPr>
        <w:pStyle w:val="SPECPARANUM4"/>
        <w:tabs>
          <w:tab w:val="clear" w:pos="1062"/>
          <w:tab w:val="num" w:pos="1350"/>
        </w:tabs>
        <w:rPr>
          <w:snapToGrid/>
          <w:color w:val="auto"/>
          <w:szCs w:val="20"/>
        </w:rPr>
      </w:pPr>
      <w:r w:rsidRPr="00491D37">
        <w:rPr>
          <w:snapToGrid/>
          <w:color w:val="auto"/>
          <w:szCs w:val="20"/>
        </w:rPr>
        <w:t>Life-Cycle Assessments and Environmental Product Declarations (valued as 1 product):</w:t>
      </w:r>
    </w:p>
    <w:p w14:paraId="1163BC62" w14:textId="77777777" w:rsidR="007D6808" w:rsidRPr="00491D37" w:rsidRDefault="007D6808" w:rsidP="007C049B">
      <w:pPr>
        <w:pStyle w:val="SPECPARANUM5"/>
        <w:tabs>
          <w:tab w:val="clear" w:pos="1620"/>
          <w:tab w:val="num" w:pos="1908"/>
        </w:tabs>
        <w:rPr>
          <w:snapToGrid/>
        </w:rPr>
      </w:pPr>
      <w:r w:rsidRPr="00491D37">
        <w:rPr>
          <w:snapToGrid/>
        </w:rPr>
        <w:t>Publicly available, critically reviewed LCA conforming to ISO 14044, and with at least a cradle to gate scope.</w:t>
      </w:r>
    </w:p>
    <w:p w14:paraId="3A3EA543" w14:textId="77777777" w:rsidR="007D6808" w:rsidRPr="00491D37" w:rsidRDefault="007D6808" w:rsidP="007C049B">
      <w:pPr>
        <w:pStyle w:val="SPECPARANUM5"/>
        <w:tabs>
          <w:tab w:val="clear" w:pos="1620"/>
          <w:tab w:val="num" w:pos="1908"/>
        </w:tabs>
        <w:rPr>
          <w:snapToGrid/>
        </w:rPr>
      </w:pPr>
      <w:r w:rsidRPr="00491D37">
        <w:t>Product-specific Type III EPD -- Internally Reviewed. Products with an internally critically reviewed LCA in accordance with ISO 14071. Products with product-specific internal EPDs that conform to ISO 14025, and EN 15804 or ISO 21930, and have at least a cradle to gate scope.</w:t>
      </w:r>
    </w:p>
    <w:p w14:paraId="1056D4E2" w14:textId="77777777" w:rsidR="007D6808" w:rsidRPr="00491D37" w:rsidRDefault="007D6808" w:rsidP="007C049B">
      <w:pPr>
        <w:pStyle w:val="SPECPARANUM5"/>
        <w:tabs>
          <w:tab w:val="clear" w:pos="1620"/>
          <w:tab w:val="num" w:pos="1908"/>
        </w:tabs>
        <w:rPr>
          <w:snapToGrid/>
        </w:rPr>
      </w:pPr>
      <w:r w:rsidRPr="00491D37">
        <w:rPr>
          <w:snapToGrid/>
        </w:rPr>
        <w:t>Industry-wide Type III EPD -- Products with third-party certification (Type III), including external verification, in which the manufacturer is explicitly recognized as a participant by the program operator.  Products with industry-wide EPDs that conform to ISO 14025, and EN 15804 or ISO 21930, and have at least a cradle to gate scope.</w:t>
      </w:r>
    </w:p>
    <w:p w14:paraId="6E3197E6" w14:textId="77777777" w:rsidR="007D6808" w:rsidRPr="00491D37" w:rsidRDefault="007D6808" w:rsidP="007C049B">
      <w:pPr>
        <w:pStyle w:val="SPECPARANUM4"/>
        <w:tabs>
          <w:tab w:val="clear" w:pos="1062"/>
          <w:tab w:val="num" w:pos="1350"/>
        </w:tabs>
        <w:rPr>
          <w:snapToGrid/>
          <w:color w:val="auto"/>
          <w:szCs w:val="20"/>
        </w:rPr>
      </w:pPr>
      <w:r w:rsidRPr="00491D37">
        <w:rPr>
          <w:snapToGrid/>
          <w:color w:val="auto"/>
          <w:szCs w:val="20"/>
        </w:rPr>
        <w:t>EPDs that conform to ISO 14025, and EN 15804 or ISO 21930, and have at least a cradle to gate scope (valued as 1.5 products):</w:t>
      </w:r>
    </w:p>
    <w:p w14:paraId="7F9D3C6D" w14:textId="77777777" w:rsidR="007D6808" w:rsidRDefault="007D6808" w:rsidP="007C049B">
      <w:pPr>
        <w:pStyle w:val="SPECPARANUM5"/>
        <w:tabs>
          <w:tab w:val="clear" w:pos="1620"/>
          <w:tab w:val="num" w:pos="1908"/>
        </w:tabs>
        <w:rPr>
          <w:rFonts w:cs="Arial"/>
        </w:rPr>
      </w:pPr>
      <w:r w:rsidRPr="00491D37">
        <w:rPr>
          <w:rFonts w:cs="Arial"/>
        </w:rPr>
        <w:t>Product-specific Type III EPD -- Products with third-party certification (Type III), including external verification and external critical review in which the manufacturer is explicitly recognized as the participant by the program operator.</w:t>
      </w:r>
    </w:p>
    <w:p w14:paraId="4E2414C3" w14:textId="77777777" w:rsidR="007D6808" w:rsidRPr="00491D37" w:rsidRDefault="007D6808" w:rsidP="007C049B">
      <w:pPr>
        <w:pStyle w:val="SPECPARANUM3"/>
        <w:tabs>
          <w:tab w:val="clear" w:pos="648"/>
          <w:tab w:val="num" w:pos="936"/>
        </w:tabs>
      </w:pPr>
      <w:r w:rsidRPr="00C333B8">
        <w:t>For products extracted, manufactured and purchased/distributed within 100 miles of the project site: Submit City/State/Country of material extraction, and distance from each location to project site.</w:t>
      </w:r>
    </w:p>
    <w:p w14:paraId="593D5DB9" w14:textId="77777777" w:rsidR="006542A6" w:rsidRPr="005051C1" w:rsidRDefault="006542A6" w:rsidP="007C049B">
      <w:pPr>
        <w:pStyle w:val="SPECPARANUM3"/>
        <w:tabs>
          <w:tab w:val="clear" w:pos="648"/>
          <w:tab w:val="num" w:pos="936"/>
        </w:tabs>
      </w:pPr>
      <w:r w:rsidRPr="005051C1">
        <w:t>Contractor is responsible for procuring adequate number of qualifying products for credit achievement.</w:t>
      </w:r>
    </w:p>
    <w:p w14:paraId="224156BA" w14:textId="065A123C" w:rsidR="00B778EC" w:rsidRPr="007C049B" w:rsidRDefault="00B778EC" w:rsidP="007C049B">
      <w:pPr>
        <w:pStyle w:val="SPECPARANUM2"/>
        <w:tabs>
          <w:tab w:val="clear" w:pos="648"/>
          <w:tab w:val="num" w:pos="936"/>
        </w:tabs>
        <w:rPr>
          <w:highlight w:val="yellow"/>
        </w:rPr>
      </w:pPr>
      <w:bookmarkStart w:id="4" w:name="_Hlk135661514"/>
      <w:r w:rsidRPr="007C049B">
        <w:rPr>
          <w:highlight w:val="yellow"/>
        </w:rPr>
        <w:t xml:space="preserve">MR Credit: EPD, Option 2: Multi-Attribute Optimization </w:t>
      </w:r>
    </w:p>
    <w:p w14:paraId="3FA8F337" w14:textId="67711436" w:rsidR="00B778EC" w:rsidRPr="007C049B" w:rsidRDefault="00B778EC" w:rsidP="007C049B">
      <w:pPr>
        <w:pStyle w:val="SPECPARANUM3"/>
        <w:tabs>
          <w:tab w:val="clear" w:pos="648"/>
          <w:tab w:val="num" w:pos="936"/>
        </w:tabs>
        <w:rPr>
          <w:highlight w:val="yellow"/>
        </w:rPr>
      </w:pPr>
      <w:r w:rsidRPr="007C049B">
        <w:rPr>
          <w:highlight w:val="yellow"/>
        </w:rPr>
        <w:t xml:space="preserve">Provide </w:t>
      </w:r>
      <w:r w:rsidRPr="00AF7AB9">
        <w:rPr>
          <w:highlight w:val="yellow"/>
        </w:rPr>
        <w:t>5</w:t>
      </w:r>
      <w:r w:rsidRPr="007C049B">
        <w:rPr>
          <w:highlight w:val="yellow"/>
        </w:rPr>
        <w:t xml:space="preserve"> permanently installed products from at least three different manufacturers that comply with one of the criteria below. </w:t>
      </w:r>
    </w:p>
    <w:p w14:paraId="4F87500F" w14:textId="77777777" w:rsidR="00B778EC" w:rsidRPr="007C049B" w:rsidRDefault="00B778EC" w:rsidP="007C049B">
      <w:pPr>
        <w:pStyle w:val="SPECPARANUM4"/>
        <w:tabs>
          <w:tab w:val="clear" w:pos="1062"/>
          <w:tab w:val="num" w:pos="1350"/>
        </w:tabs>
        <w:rPr>
          <w:highlight w:val="yellow"/>
        </w:rPr>
      </w:pPr>
      <w:r w:rsidRPr="007C049B">
        <w:rPr>
          <w:highlight w:val="yellow"/>
        </w:rPr>
        <w:t xml:space="preserve">Life-Cycle Impact Reduction Action Plan:  Submit a copy or provide a link to the manufacturer’s action plan. A qualifying plan must be publicly available, critically reviewed, and based on a product-specific LCA using EN 15804 or ISO 21930 and the specified PCR functional unit. Must include the following information: </w:t>
      </w:r>
    </w:p>
    <w:p w14:paraId="15172971" w14:textId="77777777" w:rsidR="00B778EC" w:rsidRPr="007C049B" w:rsidRDefault="00B778EC" w:rsidP="007C049B">
      <w:pPr>
        <w:pStyle w:val="SPECPARANUM5"/>
        <w:tabs>
          <w:tab w:val="clear" w:pos="1620"/>
          <w:tab w:val="num" w:pos="1908"/>
        </w:tabs>
        <w:rPr>
          <w:rFonts w:cs="Arial"/>
          <w:highlight w:val="yellow"/>
        </w:rPr>
      </w:pPr>
      <w:r w:rsidRPr="007C049B">
        <w:rPr>
          <w:rFonts w:cs="Arial"/>
          <w:highlight w:val="yellow"/>
        </w:rPr>
        <w:t xml:space="preserve">Description of the LCA conducted including the dataset, software or platform used to complete the analysis. </w:t>
      </w:r>
    </w:p>
    <w:p w14:paraId="349D8D4C" w14:textId="77777777" w:rsidR="00B778EC" w:rsidRPr="007C049B" w:rsidRDefault="00B778EC" w:rsidP="007C049B">
      <w:pPr>
        <w:pStyle w:val="SPECPARANUM5"/>
        <w:tabs>
          <w:tab w:val="clear" w:pos="1620"/>
          <w:tab w:val="num" w:pos="1908"/>
        </w:tabs>
        <w:rPr>
          <w:rFonts w:cs="Arial"/>
          <w:highlight w:val="yellow"/>
        </w:rPr>
      </w:pPr>
      <w:r w:rsidRPr="007C049B">
        <w:rPr>
          <w:rFonts w:cs="Arial"/>
          <w:highlight w:val="yellow"/>
        </w:rPr>
        <w:t xml:space="preserve">Identification of the largest life cycle impact areas and a narrative description of the impact areas targeted for reduction. </w:t>
      </w:r>
    </w:p>
    <w:p w14:paraId="1B426DC2" w14:textId="77777777" w:rsidR="00B778EC" w:rsidRPr="007C049B" w:rsidRDefault="00B778EC" w:rsidP="007C049B">
      <w:pPr>
        <w:pStyle w:val="SPECPARANUM5"/>
        <w:tabs>
          <w:tab w:val="clear" w:pos="1620"/>
          <w:tab w:val="num" w:pos="1908"/>
        </w:tabs>
        <w:rPr>
          <w:rFonts w:cs="Arial"/>
          <w:highlight w:val="yellow"/>
        </w:rPr>
      </w:pPr>
      <w:r w:rsidRPr="007C049B">
        <w:rPr>
          <w:rFonts w:cs="Arial"/>
          <w:highlight w:val="yellow"/>
        </w:rPr>
        <w:t xml:space="preserve">Description of specific impact reduction strategies, including proposed changes in formulation or manufacturing processes.  </w:t>
      </w:r>
    </w:p>
    <w:p w14:paraId="5E797A73" w14:textId="77777777" w:rsidR="00B778EC" w:rsidRPr="007C049B" w:rsidRDefault="00B778EC" w:rsidP="007C049B">
      <w:pPr>
        <w:pStyle w:val="SPECPARANUM5"/>
        <w:tabs>
          <w:tab w:val="clear" w:pos="1620"/>
          <w:tab w:val="num" w:pos="1908"/>
        </w:tabs>
        <w:rPr>
          <w:rFonts w:cs="Arial"/>
          <w:highlight w:val="yellow"/>
        </w:rPr>
      </w:pPr>
      <w:r w:rsidRPr="007C049B">
        <w:rPr>
          <w:rFonts w:cs="Arial"/>
          <w:highlight w:val="yellow"/>
        </w:rPr>
        <w:t xml:space="preserve">Specific dates and a full timeline for completion. </w:t>
      </w:r>
    </w:p>
    <w:p w14:paraId="755B78D9" w14:textId="77777777" w:rsidR="007D6808" w:rsidRPr="007C049B" w:rsidRDefault="007D6808" w:rsidP="007C049B">
      <w:pPr>
        <w:pStyle w:val="SPECPARANUM4"/>
        <w:tabs>
          <w:tab w:val="clear" w:pos="1062"/>
          <w:tab w:val="num" w:pos="1350"/>
        </w:tabs>
        <w:rPr>
          <w:color w:val="auto"/>
          <w:highlight w:val="yellow"/>
        </w:rPr>
      </w:pPr>
      <w:r w:rsidRPr="007C049B">
        <w:rPr>
          <w:color w:val="auto"/>
          <w:highlight w:val="yellow"/>
        </w:rPr>
        <w:t>Life-Cycle Impact Reductions in Embodied Carbon:  Submit a copy or provide a link to the current third-party EPD or verified LCA, conforming to comparability requirements of ISO 14025 and ISO 21930. Comparative analysis must show a reduction in the global warming potential (GWP) impact category and include a narrative describing how reductions were achieved. Published comparisons must be third-party verified. Product count is based on the criteria:</w:t>
      </w:r>
    </w:p>
    <w:p w14:paraId="51380C53" w14:textId="77777777" w:rsidR="007D6808" w:rsidRPr="007C049B" w:rsidRDefault="007D6808" w:rsidP="007C049B">
      <w:pPr>
        <w:pStyle w:val="SPECPARANUM5"/>
        <w:tabs>
          <w:tab w:val="clear" w:pos="1620"/>
          <w:tab w:val="num" w:pos="1908"/>
        </w:tabs>
        <w:rPr>
          <w:highlight w:val="yellow"/>
        </w:rPr>
      </w:pPr>
      <w:r w:rsidRPr="007C049B">
        <w:rPr>
          <w:highlight w:val="yellow"/>
        </w:rPr>
        <w:t>Reduction in (GWP) is valued at 1 product.</w:t>
      </w:r>
    </w:p>
    <w:p w14:paraId="6E3DB0C7" w14:textId="77777777" w:rsidR="007D6808" w:rsidRPr="007C049B" w:rsidRDefault="007D6808" w:rsidP="007C049B">
      <w:pPr>
        <w:pStyle w:val="SPECPARANUM5"/>
        <w:tabs>
          <w:tab w:val="clear" w:pos="1620"/>
          <w:tab w:val="num" w:pos="1908"/>
        </w:tabs>
        <w:rPr>
          <w:highlight w:val="yellow"/>
        </w:rPr>
      </w:pPr>
      <w:r w:rsidRPr="007C049B">
        <w:rPr>
          <w:highlight w:val="yellow"/>
        </w:rPr>
        <w:t>At least 10% reduction in (GWP) is valued at 1.5 products.</w:t>
      </w:r>
    </w:p>
    <w:p w14:paraId="4FB3C052" w14:textId="77777777" w:rsidR="00B778EC" w:rsidRPr="007C049B" w:rsidRDefault="007D6808" w:rsidP="007C049B">
      <w:pPr>
        <w:pStyle w:val="SPECPARANUM5"/>
        <w:tabs>
          <w:tab w:val="clear" w:pos="1620"/>
          <w:tab w:val="num" w:pos="1908"/>
        </w:tabs>
        <w:rPr>
          <w:highlight w:val="yellow"/>
        </w:rPr>
      </w:pPr>
      <w:r w:rsidRPr="007C049B">
        <w:rPr>
          <w:highlight w:val="yellow"/>
        </w:rPr>
        <w:t>At least 20% reduction in (GWP) and at least 5% reduction in two additional impact categories is valued at 2 products.</w:t>
      </w:r>
    </w:p>
    <w:p w14:paraId="3DE5F7B6" w14:textId="77777777" w:rsidR="00B778EC" w:rsidRPr="007C049B" w:rsidRDefault="00B778EC" w:rsidP="007C049B">
      <w:pPr>
        <w:pStyle w:val="SPECPARANUM3"/>
        <w:tabs>
          <w:tab w:val="clear" w:pos="648"/>
          <w:tab w:val="num" w:pos="936"/>
        </w:tabs>
        <w:rPr>
          <w:highlight w:val="yellow"/>
        </w:rPr>
      </w:pPr>
      <w:r w:rsidRPr="007C049B">
        <w:rPr>
          <w:highlight w:val="yellow"/>
        </w:rPr>
        <w:t>For products extracted, manufactured and purchased/distributed within 100 miles of the project site: Submit City/State/Country of material extraction, and distance from each location to project site.</w:t>
      </w:r>
    </w:p>
    <w:p w14:paraId="3A5CC680" w14:textId="77777777" w:rsidR="00B778EC" w:rsidRPr="007C049B" w:rsidRDefault="00B778EC" w:rsidP="007C049B">
      <w:pPr>
        <w:pStyle w:val="SPECPARANUM3"/>
        <w:tabs>
          <w:tab w:val="clear" w:pos="648"/>
          <w:tab w:val="num" w:pos="936"/>
        </w:tabs>
        <w:rPr>
          <w:color w:val="FF0000"/>
          <w:highlight w:val="yellow"/>
        </w:rPr>
      </w:pPr>
      <w:r w:rsidRPr="007C049B">
        <w:rPr>
          <w:highlight w:val="yellow"/>
        </w:rPr>
        <w:t>Contractor is responsible for procuring adequate number of qualifying products for credit achievement.</w:t>
      </w:r>
    </w:p>
    <w:bookmarkEnd w:id="4"/>
    <w:p w14:paraId="1437FDFC" w14:textId="7E0C7A97" w:rsidR="006542A6" w:rsidRPr="007C049B" w:rsidRDefault="00777ABA" w:rsidP="007C049B">
      <w:pPr>
        <w:pStyle w:val="SPECPARANUM2"/>
        <w:tabs>
          <w:tab w:val="clear" w:pos="648"/>
          <w:tab w:val="num" w:pos="936"/>
        </w:tabs>
        <w:rPr>
          <w:highlight w:val="yellow"/>
        </w:rPr>
      </w:pPr>
      <w:r w:rsidRPr="007C049B">
        <w:rPr>
          <w:highlight w:val="yellow"/>
        </w:rPr>
        <w:t>MR Credit</w:t>
      </w:r>
      <w:r w:rsidR="006542A6" w:rsidRPr="007C049B">
        <w:rPr>
          <w:highlight w:val="yellow"/>
        </w:rPr>
        <w:t>: Sourcing of Raw Materials: Responsible Sourcing of Raw Materials</w:t>
      </w:r>
      <w:r w:rsidR="00BA7DFE" w:rsidRPr="007C049B">
        <w:rPr>
          <w:highlight w:val="yellow"/>
        </w:rPr>
        <w:t xml:space="preserve"> </w:t>
      </w:r>
    </w:p>
    <w:p w14:paraId="43176C16" w14:textId="321A20FB" w:rsidR="006542A6" w:rsidRPr="007C049B" w:rsidRDefault="006542A6" w:rsidP="007C049B">
      <w:pPr>
        <w:pStyle w:val="SPECPARANUM3"/>
        <w:tabs>
          <w:tab w:val="clear" w:pos="648"/>
          <w:tab w:val="num" w:pos="936"/>
        </w:tabs>
        <w:rPr>
          <w:highlight w:val="yellow"/>
        </w:rPr>
      </w:pPr>
      <w:r w:rsidRPr="007C049B">
        <w:rPr>
          <w:highlight w:val="yellow"/>
        </w:rPr>
        <w:t xml:space="preserve">Provide products sourced from at least five different manufacturers that meet one or more of the criteria below for at least </w:t>
      </w:r>
      <w:r w:rsidR="005321B2" w:rsidRPr="00AF7AB9">
        <w:rPr>
          <w:highlight w:val="yellow"/>
        </w:rPr>
        <w:t>15</w:t>
      </w:r>
      <w:r w:rsidR="00BA7DFE" w:rsidRPr="00AF7AB9">
        <w:rPr>
          <w:highlight w:val="yellow"/>
        </w:rPr>
        <w:t>%/</w:t>
      </w:r>
      <w:r w:rsidR="005321B2" w:rsidRPr="00AF7AB9">
        <w:rPr>
          <w:highlight w:val="yellow"/>
        </w:rPr>
        <w:t>3</w:t>
      </w:r>
      <w:r w:rsidRPr="00AF7AB9">
        <w:rPr>
          <w:highlight w:val="yellow"/>
        </w:rPr>
        <w:t>0%</w:t>
      </w:r>
      <w:r w:rsidR="00777ABA" w:rsidRPr="00AF7AB9">
        <w:rPr>
          <w:highlight w:val="yellow"/>
        </w:rPr>
        <w:t>,</w:t>
      </w:r>
      <w:r w:rsidR="00DD632C" w:rsidRPr="00AF7AB9">
        <w:rPr>
          <w:highlight w:val="yellow"/>
        </w:rPr>
        <w:t xml:space="preserve"> </w:t>
      </w:r>
      <w:r w:rsidRPr="00AF7AB9">
        <w:rPr>
          <w:highlight w:val="yellow"/>
        </w:rPr>
        <w:t>by cost,</w:t>
      </w:r>
      <w:r w:rsidRPr="007C049B">
        <w:rPr>
          <w:highlight w:val="yellow"/>
        </w:rPr>
        <w:t xml:space="preserve"> of the total value of permanently installed building products in the project:</w:t>
      </w:r>
    </w:p>
    <w:p w14:paraId="749A6307" w14:textId="77777777" w:rsidR="006542A6" w:rsidRPr="007C049B" w:rsidRDefault="006542A6" w:rsidP="007C049B">
      <w:pPr>
        <w:pStyle w:val="SPECPARANUM4"/>
        <w:tabs>
          <w:tab w:val="clear" w:pos="1062"/>
          <w:tab w:val="num" w:pos="1350"/>
        </w:tabs>
        <w:rPr>
          <w:highlight w:val="yellow"/>
        </w:rPr>
      </w:pPr>
      <w:r w:rsidRPr="007C049B">
        <w:rPr>
          <w:highlight w:val="yellow"/>
        </w:rPr>
        <w:t>Extended producer responsibility: Submit documentation detailing takeback program, with proof that product purchased for project is included in the program (valued at 50% of cost).</w:t>
      </w:r>
    </w:p>
    <w:p w14:paraId="61D5F7FB" w14:textId="77777777" w:rsidR="006542A6" w:rsidRPr="007C049B" w:rsidRDefault="006542A6" w:rsidP="007C049B">
      <w:pPr>
        <w:pStyle w:val="SPECPARANUM4"/>
        <w:tabs>
          <w:tab w:val="clear" w:pos="1062"/>
          <w:tab w:val="num" w:pos="1350"/>
        </w:tabs>
        <w:rPr>
          <w:highlight w:val="yellow"/>
        </w:rPr>
      </w:pPr>
      <w:r w:rsidRPr="007C049B">
        <w:rPr>
          <w:highlight w:val="yellow"/>
        </w:rPr>
        <w:t>Bio-based materials: Submit documentation verifying bio-based product/material was tested using ASTM Test Method D6866 (valued at 50% of cost), or meets the Agriculture Network’s Sustainable Agriculture Standard (valued at 100% of cost).</w:t>
      </w:r>
    </w:p>
    <w:p w14:paraId="68973C83" w14:textId="77777777" w:rsidR="006542A6" w:rsidRPr="007C049B" w:rsidRDefault="006542A6" w:rsidP="007C049B">
      <w:pPr>
        <w:pStyle w:val="SPECPARANUM4"/>
        <w:tabs>
          <w:tab w:val="clear" w:pos="1062"/>
          <w:tab w:val="num" w:pos="1350"/>
        </w:tabs>
        <w:rPr>
          <w:highlight w:val="yellow"/>
        </w:rPr>
      </w:pPr>
      <w:r w:rsidRPr="007C049B">
        <w:rPr>
          <w:highlight w:val="yellow"/>
        </w:rPr>
        <w:t>FSC wood products: Submit chain of custody documentation on final invoice (valued at 100% of cost).</w:t>
      </w:r>
    </w:p>
    <w:p w14:paraId="0CF94FC0" w14:textId="77777777" w:rsidR="006542A6" w:rsidRPr="007C049B" w:rsidRDefault="006542A6" w:rsidP="007C049B">
      <w:pPr>
        <w:pStyle w:val="SPECPARANUM4"/>
        <w:tabs>
          <w:tab w:val="clear" w:pos="1062"/>
          <w:tab w:val="num" w:pos="1350"/>
        </w:tabs>
        <w:rPr>
          <w:highlight w:val="yellow"/>
        </w:rPr>
      </w:pPr>
      <w:r w:rsidRPr="007C049B">
        <w:rPr>
          <w:highlight w:val="yellow"/>
        </w:rPr>
        <w:t>Materials reuse: Submit documentation indicating origin, age, and cost of salvaged, refurbished, or reused products (valued at 200% of cost).</w:t>
      </w:r>
    </w:p>
    <w:p w14:paraId="53752A47" w14:textId="77777777" w:rsidR="006542A6" w:rsidRPr="007C049B" w:rsidRDefault="006542A6" w:rsidP="007C049B">
      <w:pPr>
        <w:pStyle w:val="SPECPARANUM4"/>
        <w:tabs>
          <w:tab w:val="clear" w:pos="1062"/>
          <w:tab w:val="num" w:pos="1350"/>
        </w:tabs>
        <w:rPr>
          <w:highlight w:val="yellow"/>
        </w:rPr>
      </w:pPr>
      <w:r w:rsidRPr="007C049B">
        <w:rPr>
          <w:highlight w:val="yellow"/>
        </w:rPr>
        <w:t>Recycled content: Submit documentation indicating postconsumer and pre-consumer recycled content percentage and cost (valued at 100% of cost).</w:t>
      </w:r>
    </w:p>
    <w:p w14:paraId="50E3C21B" w14:textId="77777777" w:rsidR="006542A6" w:rsidRPr="007C049B" w:rsidRDefault="006542A6" w:rsidP="007C049B">
      <w:pPr>
        <w:pStyle w:val="SPECPARANUM3"/>
        <w:tabs>
          <w:tab w:val="clear" w:pos="648"/>
          <w:tab w:val="num" w:pos="936"/>
        </w:tabs>
        <w:rPr>
          <w:highlight w:val="yellow"/>
        </w:rPr>
      </w:pPr>
      <w:r w:rsidRPr="007C049B">
        <w:rPr>
          <w:highlight w:val="yellow"/>
        </w:rPr>
        <w:t>For products extracted, manufactured and purchased/distributed within 100 miles of the project site: Submit City/State/Country of material extraction, and distance from each location to project site.</w:t>
      </w:r>
    </w:p>
    <w:p w14:paraId="4C9A5741" w14:textId="77777777" w:rsidR="006542A6" w:rsidRPr="007C049B" w:rsidRDefault="006542A6" w:rsidP="007C049B">
      <w:pPr>
        <w:pStyle w:val="SPECPARANUM3"/>
        <w:tabs>
          <w:tab w:val="clear" w:pos="648"/>
          <w:tab w:val="num" w:pos="936"/>
        </w:tabs>
        <w:rPr>
          <w:highlight w:val="yellow"/>
        </w:rPr>
      </w:pPr>
      <w:r w:rsidRPr="007C049B">
        <w:rPr>
          <w:highlight w:val="yellow"/>
        </w:rPr>
        <w:t xml:space="preserve">Products proposed for substitution must meet original product LEED specification criteria to meet </w:t>
      </w:r>
      <w:r w:rsidR="005321B2" w:rsidRPr="00AF7AB9">
        <w:rPr>
          <w:highlight w:val="yellow"/>
        </w:rPr>
        <w:t>15</w:t>
      </w:r>
      <w:r w:rsidR="00BA7DFE" w:rsidRPr="00AF7AB9">
        <w:rPr>
          <w:highlight w:val="yellow"/>
        </w:rPr>
        <w:t>%/</w:t>
      </w:r>
      <w:r w:rsidR="005321B2" w:rsidRPr="00AF7AB9">
        <w:rPr>
          <w:highlight w:val="yellow"/>
        </w:rPr>
        <w:t>3</w:t>
      </w:r>
      <w:r w:rsidRPr="00AF7AB9">
        <w:rPr>
          <w:highlight w:val="yellow"/>
        </w:rPr>
        <w:t>0% threshold</w:t>
      </w:r>
      <w:r w:rsidRPr="007C049B">
        <w:rPr>
          <w:highlight w:val="yellow"/>
        </w:rPr>
        <w:t>.</w:t>
      </w:r>
    </w:p>
    <w:p w14:paraId="58124376" w14:textId="77777777" w:rsidR="006542A6" w:rsidRPr="007C049B" w:rsidRDefault="006542A6" w:rsidP="007C049B">
      <w:pPr>
        <w:pStyle w:val="SPECPARANUM3"/>
        <w:tabs>
          <w:tab w:val="clear" w:pos="648"/>
          <w:tab w:val="num" w:pos="936"/>
        </w:tabs>
        <w:rPr>
          <w:highlight w:val="yellow"/>
        </w:rPr>
      </w:pPr>
      <w:r w:rsidRPr="007C049B">
        <w:rPr>
          <w:highlight w:val="yellow"/>
        </w:rPr>
        <w:t>Contractor is responsible for procuring adequate number of qualifying products for credit achievement.</w:t>
      </w:r>
    </w:p>
    <w:p w14:paraId="4FB2E074" w14:textId="3FC7EAF7" w:rsidR="006542A6" w:rsidRPr="00A9119C" w:rsidRDefault="006542A6" w:rsidP="007C049B">
      <w:pPr>
        <w:pStyle w:val="SPECPARANUM2"/>
        <w:tabs>
          <w:tab w:val="clear" w:pos="648"/>
          <w:tab w:val="num" w:pos="936"/>
        </w:tabs>
      </w:pPr>
      <w:r w:rsidRPr="00A9119C">
        <w:t xml:space="preserve">MR Credits: Material Ingredients Option 1: Material Ingredient Reporting </w:t>
      </w:r>
    </w:p>
    <w:p w14:paraId="1C59B323" w14:textId="17CD9A45" w:rsidR="006542A6" w:rsidRPr="00A9119C" w:rsidRDefault="006542A6" w:rsidP="007C049B">
      <w:pPr>
        <w:pStyle w:val="SPECPARANUM3"/>
        <w:tabs>
          <w:tab w:val="clear" w:pos="648"/>
          <w:tab w:val="num" w:pos="936"/>
        </w:tabs>
      </w:pPr>
      <w:r w:rsidRPr="00A9119C">
        <w:t xml:space="preserve">Products in the Technical Sections have been specified to achieve this credit, using at least </w:t>
      </w:r>
      <w:r w:rsidR="00587E49" w:rsidRPr="00B37D25">
        <w:rPr>
          <w:highlight w:val="red"/>
        </w:rPr>
        <w:t>20</w:t>
      </w:r>
      <w:r w:rsidR="00E43FDA" w:rsidRPr="007C049B">
        <w:t xml:space="preserve"> </w:t>
      </w:r>
      <w:r w:rsidR="00587E49" w:rsidRPr="00B37D25">
        <w:rPr>
          <w:highlight w:val="magenta"/>
        </w:rPr>
        <w:t>10</w:t>
      </w:r>
      <w:r w:rsidRPr="00A9119C">
        <w:t xml:space="preserve"> different permanently installed products from at least five different manufacturers that use any of the following programs to demonstrate the chemical inventory of the product to at least 0.1% (1000 ppm): Manufacture Inventory; Health Product Declaration; Cradle to Cradle; Declare; UL Lens Certification; or USGBC approved program.</w:t>
      </w:r>
    </w:p>
    <w:p w14:paraId="3839F5E5" w14:textId="77777777" w:rsidR="00777ABA" w:rsidRDefault="00777ABA" w:rsidP="007C049B">
      <w:pPr>
        <w:pStyle w:val="SPECPARANUM4"/>
        <w:tabs>
          <w:tab w:val="clear" w:pos="1062"/>
          <w:tab w:val="num" w:pos="1350"/>
        </w:tabs>
        <w:rPr>
          <w:color w:val="auto"/>
        </w:rPr>
      </w:pPr>
      <w:r w:rsidRPr="00C333B8">
        <w:rPr>
          <w:color w:val="auto"/>
        </w:rPr>
        <w:t>Submit any third-party verification that includes content inventory, for any of the programs listed (valued as 1.5 products).</w:t>
      </w:r>
    </w:p>
    <w:p w14:paraId="229B242A" w14:textId="77777777" w:rsidR="00777ABA" w:rsidRPr="00C333B8" w:rsidRDefault="00777ABA" w:rsidP="007C049B">
      <w:pPr>
        <w:pStyle w:val="SPECPARANUM3"/>
        <w:tabs>
          <w:tab w:val="clear" w:pos="648"/>
          <w:tab w:val="num" w:pos="936"/>
        </w:tabs>
      </w:pPr>
      <w:r w:rsidRPr="00C333B8">
        <w:t>For products extracted, manufactured and purchased/distributed within 100 miles of the project site: Submit City/State/Country of material extraction, and distance from each location to project site.</w:t>
      </w:r>
    </w:p>
    <w:p w14:paraId="34C72E29" w14:textId="77777777" w:rsidR="006542A6" w:rsidRDefault="006542A6" w:rsidP="007C049B">
      <w:pPr>
        <w:pStyle w:val="SPECPARANUM3"/>
        <w:tabs>
          <w:tab w:val="clear" w:pos="648"/>
          <w:tab w:val="num" w:pos="936"/>
        </w:tabs>
      </w:pPr>
      <w:r w:rsidRPr="00A9119C">
        <w:t>Contractor is responsible for procuring adequate number of qualifying products for credit achievement.</w:t>
      </w:r>
    </w:p>
    <w:p w14:paraId="584298A2" w14:textId="738DE629" w:rsidR="00156B0A" w:rsidRPr="007C049B" w:rsidRDefault="00156B0A" w:rsidP="007C049B">
      <w:pPr>
        <w:pStyle w:val="SPECPARANUM2"/>
        <w:tabs>
          <w:tab w:val="clear" w:pos="648"/>
          <w:tab w:val="num" w:pos="936"/>
        </w:tabs>
        <w:rPr>
          <w:highlight w:val="yellow"/>
        </w:rPr>
      </w:pPr>
      <w:bookmarkStart w:id="5" w:name="_Hlk135661532"/>
      <w:r w:rsidRPr="007C049B">
        <w:rPr>
          <w:highlight w:val="yellow"/>
        </w:rPr>
        <w:t xml:space="preserve">MR Credit: Material Ingredients, Option 2: Material Ingredient Optimization </w:t>
      </w:r>
    </w:p>
    <w:p w14:paraId="0DE67278" w14:textId="77777777" w:rsidR="00156B0A" w:rsidRPr="007C049B" w:rsidRDefault="00156B0A" w:rsidP="007C049B">
      <w:pPr>
        <w:pStyle w:val="SPECPARANUM3"/>
        <w:tabs>
          <w:tab w:val="clear" w:pos="648"/>
          <w:tab w:val="num" w:pos="936"/>
        </w:tabs>
        <w:rPr>
          <w:highlight w:val="yellow"/>
        </w:rPr>
      </w:pPr>
      <w:r w:rsidRPr="007C049B">
        <w:rPr>
          <w:highlight w:val="yellow"/>
        </w:rPr>
        <w:t>Provide 5 compliant permanently installed products, from at least three different manufacturers that use one of the following approaches or programs to disclose optimized material ingredient information:</w:t>
      </w:r>
    </w:p>
    <w:p w14:paraId="5CC2237C" w14:textId="77777777" w:rsidR="00156B0A" w:rsidRPr="007C049B" w:rsidRDefault="00156B0A" w:rsidP="007C049B">
      <w:pPr>
        <w:pStyle w:val="SPECPARANUM4"/>
        <w:tabs>
          <w:tab w:val="clear" w:pos="1062"/>
          <w:tab w:val="num" w:pos="1350"/>
        </w:tabs>
        <w:rPr>
          <w:highlight w:val="yellow"/>
        </w:rPr>
      </w:pPr>
      <w:r w:rsidRPr="007C049B">
        <w:rPr>
          <w:highlight w:val="yellow"/>
        </w:rPr>
        <w:t xml:space="preserve">Material Ingredient Screening and Optimization Action Plan (valued at ½ product):  Submit a copy or a link to the manufacturer’s Screening and Optimization Action Plan, which includes a materials inventory meeting the requirements of Option 1. The plan must be product-specific (not company, manufacturer or brand), and include the following information: </w:t>
      </w:r>
    </w:p>
    <w:p w14:paraId="1ED8273D"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 xml:space="preserve">Description of the screening or assessment platform used to complete the material ingredient screening and analysis. </w:t>
      </w:r>
    </w:p>
    <w:p w14:paraId="656604CF"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 xml:space="preserve">Identification of the specific green chemistry principles targeted for implementation. </w:t>
      </w:r>
    </w:p>
    <w:p w14:paraId="15D35524"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 xml:space="preserve">Description of specific implementation strategies, including proposed changes in formulation or manufacturing processes.  </w:t>
      </w:r>
    </w:p>
    <w:p w14:paraId="6775F4AE"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Specific dates and a full timeline for completion.</w:t>
      </w:r>
    </w:p>
    <w:p w14:paraId="3338B6AA" w14:textId="7E9580DC" w:rsidR="00156B0A" w:rsidRPr="007C049B" w:rsidRDefault="00156B0A" w:rsidP="007C049B">
      <w:pPr>
        <w:pStyle w:val="SPECPARANUM4"/>
        <w:tabs>
          <w:tab w:val="clear" w:pos="1062"/>
          <w:tab w:val="num" w:pos="1350"/>
        </w:tabs>
        <w:rPr>
          <w:highlight w:val="yellow"/>
        </w:rPr>
      </w:pPr>
      <w:r w:rsidRPr="007C049B">
        <w:rPr>
          <w:highlight w:val="yellow"/>
        </w:rPr>
        <w:t>Advanced Inventory &amp; Assessment: Submit verification of product compliance with any of the following programs:</w:t>
      </w:r>
    </w:p>
    <w:p w14:paraId="21C4707A"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Manufacturer Inventory</w:t>
      </w:r>
    </w:p>
    <w:p w14:paraId="081BAE33"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Health Product Declaration</w:t>
      </w:r>
    </w:p>
    <w:p w14:paraId="28F67EA5"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Declare</w:t>
      </w:r>
    </w:p>
    <w:p w14:paraId="1365488D"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Cradle to Cradle v3</w:t>
      </w:r>
    </w:p>
    <w:p w14:paraId="2F9CFD13" w14:textId="77777777" w:rsidR="00156B0A" w:rsidRPr="007C049B" w:rsidRDefault="00156B0A" w:rsidP="007C049B">
      <w:pPr>
        <w:pStyle w:val="SPECPARANUM4"/>
        <w:tabs>
          <w:tab w:val="clear" w:pos="1062"/>
          <w:tab w:val="num" w:pos="1350"/>
        </w:tabs>
        <w:rPr>
          <w:highlight w:val="yellow"/>
        </w:rPr>
      </w:pPr>
      <w:r w:rsidRPr="007C049B">
        <w:rPr>
          <w:highlight w:val="yellow"/>
        </w:rPr>
        <w:t>Material Ingredient Optimization: Submit verification that product has an inventory and assessment of ingredients using one of the following programs:</w:t>
      </w:r>
    </w:p>
    <w:p w14:paraId="34A5900E"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Manufacturer Inventory</w:t>
      </w:r>
    </w:p>
    <w:p w14:paraId="4E942DDF"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Health Product Declaration</w:t>
      </w:r>
    </w:p>
    <w:p w14:paraId="25B0941D"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Cradle to Cradle v3</w:t>
      </w:r>
    </w:p>
    <w:p w14:paraId="022ED6AF" w14:textId="77777777" w:rsidR="00156B0A" w:rsidRPr="007C049B" w:rsidRDefault="00156B0A" w:rsidP="007C049B">
      <w:pPr>
        <w:pStyle w:val="SPECPARANUM3"/>
        <w:tabs>
          <w:tab w:val="clear" w:pos="648"/>
          <w:tab w:val="num" w:pos="936"/>
        </w:tabs>
        <w:rPr>
          <w:highlight w:val="yellow"/>
        </w:rPr>
      </w:pPr>
      <w:r w:rsidRPr="007C049B">
        <w:rPr>
          <w:highlight w:val="yellow"/>
        </w:rPr>
        <w:t>For products extracted, manufactured and purchased/distributed within 100 miles of the project site: Submit City/State/Country of material extraction, and distance from each location to project site.</w:t>
      </w:r>
    </w:p>
    <w:p w14:paraId="59EEA940" w14:textId="77777777" w:rsidR="00156B0A" w:rsidRDefault="00156B0A" w:rsidP="007C049B">
      <w:pPr>
        <w:pStyle w:val="SPECPARANUM3"/>
        <w:tabs>
          <w:tab w:val="clear" w:pos="648"/>
          <w:tab w:val="num" w:pos="936"/>
        </w:tabs>
      </w:pPr>
      <w:r w:rsidRPr="007C049B">
        <w:rPr>
          <w:highlight w:val="yellow"/>
        </w:rPr>
        <w:t>Contractor is responsible for procur</w:t>
      </w:r>
      <w:r w:rsidR="00B75D82" w:rsidRPr="007C049B">
        <w:rPr>
          <w:highlight w:val="yellow"/>
        </w:rPr>
        <w:t>i</w:t>
      </w:r>
      <w:r w:rsidRPr="007C049B">
        <w:rPr>
          <w:highlight w:val="yellow"/>
        </w:rPr>
        <w:t>ng adequate number of qualifying products for credit achievement.</w:t>
      </w:r>
    </w:p>
    <w:p w14:paraId="33DFE680" w14:textId="77777777" w:rsidR="00B76EBF" w:rsidRPr="00165954" w:rsidRDefault="00B76EBF" w:rsidP="007C049B">
      <w:pPr>
        <w:pStyle w:val="SPECPARANUM2"/>
        <w:tabs>
          <w:tab w:val="clear" w:pos="648"/>
          <w:tab w:val="num" w:pos="936"/>
        </w:tabs>
      </w:pPr>
      <w:bookmarkStart w:id="6" w:name="_Hlk135664757"/>
      <w:bookmarkEnd w:id="5"/>
      <w:r w:rsidRPr="00165954">
        <w:t>Innovation Pilot Credit: Procurement of Low Carbon Construction Materials</w:t>
      </w:r>
    </w:p>
    <w:p w14:paraId="2F9A9CB6" w14:textId="77777777" w:rsidR="00B76EBF" w:rsidRPr="00165954" w:rsidRDefault="00B76EBF" w:rsidP="007C049B">
      <w:pPr>
        <w:pStyle w:val="SPECPARANUM3"/>
        <w:tabs>
          <w:tab w:val="clear" w:pos="648"/>
          <w:tab w:val="num" w:pos="936"/>
        </w:tabs>
      </w:pPr>
      <w:r w:rsidRPr="00165954">
        <w:t>Provide</w:t>
      </w:r>
      <w:r>
        <w:t xml:space="preserve"> lower embodied carbon products with </w:t>
      </w:r>
      <w:r w:rsidRPr="00165954">
        <w:t>third-party verified Environmental Product Declaration with applied UWCLF methodology used in the construction of the project for the following materials:</w:t>
      </w:r>
    </w:p>
    <w:p w14:paraId="597AAE49" w14:textId="77777777" w:rsidR="00B76EBF" w:rsidRPr="00E87A37" w:rsidRDefault="00B76EBF" w:rsidP="007C049B">
      <w:pPr>
        <w:pStyle w:val="SPECPARANUM4"/>
        <w:tabs>
          <w:tab w:val="clear" w:pos="1062"/>
          <w:tab w:val="num" w:pos="1350"/>
        </w:tabs>
      </w:pPr>
      <w:r w:rsidRPr="00165954">
        <w:t>Concrete</w:t>
      </w:r>
      <w:r w:rsidRPr="00165954">
        <w:rPr>
          <w:shd w:val="clear" w:color="auto" w:fill="FFFFFF"/>
        </w:rPr>
        <w:t xml:space="preserve"> (ready mixed concrete, slurry, shotcrete)</w:t>
      </w:r>
    </w:p>
    <w:p w14:paraId="527CFAE3" w14:textId="77777777" w:rsidR="00B76EBF" w:rsidRPr="00E87A37" w:rsidRDefault="00B76EBF" w:rsidP="007C049B">
      <w:pPr>
        <w:pStyle w:val="SPECPARANUM4"/>
        <w:tabs>
          <w:tab w:val="clear" w:pos="1062"/>
          <w:tab w:val="num" w:pos="1350"/>
        </w:tabs>
      </w:pPr>
      <w:r w:rsidRPr="00165954">
        <w:t>Masonry</w:t>
      </w:r>
    </w:p>
    <w:p w14:paraId="1FB1C489" w14:textId="77777777" w:rsidR="00B76EBF" w:rsidRPr="00E87A37" w:rsidRDefault="00B76EBF" w:rsidP="007C049B">
      <w:pPr>
        <w:pStyle w:val="SPECPARANUM4"/>
        <w:tabs>
          <w:tab w:val="clear" w:pos="1062"/>
          <w:tab w:val="num" w:pos="1350"/>
        </w:tabs>
      </w:pPr>
      <w:r w:rsidRPr="00165954">
        <w:t xml:space="preserve">Steel </w:t>
      </w:r>
      <w:r w:rsidRPr="00165954">
        <w:rPr>
          <w:shd w:val="clear" w:color="auto" w:fill="FFFFFF"/>
        </w:rPr>
        <w:t>(rebar, steel wire and mesh, plate steel, structural steel, steel decking, cold formed steel, open-web steel joists)</w:t>
      </w:r>
    </w:p>
    <w:p w14:paraId="01CD8F18" w14:textId="77777777" w:rsidR="00B76EBF" w:rsidRPr="00E87A37" w:rsidRDefault="00B76EBF" w:rsidP="007C049B">
      <w:pPr>
        <w:pStyle w:val="SPECPARANUM4"/>
        <w:tabs>
          <w:tab w:val="clear" w:pos="1062"/>
          <w:tab w:val="num" w:pos="1350"/>
        </w:tabs>
      </w:pPr>
      <w:r w:rsidRPr="00165954">
        <w:rPr>
          <w:shd w:val="clear" w:color="auto" w:fill="FFFFFF"/>
        </w:rPr>
        <w:t>Aluminum</w:t>
      </w:r>
      <w:r w:rsidRPr="00165954">
        <w:t xml:space="preserve"> </w:t>
      </w:r>
      <w:r w:rsidRPr="00165954">
        <w:rPr>
          <w:shd w:val="clear" w:color="auto" w:fill="FFFFFF"/>
        </w:rPr>
        <w:t>(aluminum extrusions, thermally improved aluminum extrusions)</w:t>
      </w:r>
    </w:p>
    <w:p w14:paraId="45F73E98" w14:textId="77777777" w:rsidR="00B76EBF" w:rsidRPr="00E87A37" w:rsidRDefault="00B76EBF" w:rsidP="007C049B">
      <w:pPr>
        <w:pStyle w:val="SPECPARANUM4"/>
        <w:tabs>
          <w:tab w:val="clear" w:pos="1062"/>
          <w:tab w:val="num" w:pos="1350"/>
        </w:tabs>
      </w:pPr>
      <w:r w:rsidRPr="00165954">
        <w:rPr>
          <w:shd w:val="clear" w:color="auto" w:fill="FFFFFF"/>
        </w:rPr>
        <w:t>Wood &amp; Composites (dimensional lumber, plywood/OSB sheathing, glass mat gypsum sheathing, prefabricated wood products, composite lumber, mass timber)</w:t>
      </w:r>
    </w:p>
    <w:p w14:paraId="392933E0" w14:textId="77777777" w:rsidR="00B76EBF" w:rsidRPr="00E87A37" w:rsidRDefault="00B76EBF" w:rsidP="007C049B">
      <w:pPr>
        <w:pStyle w:val="SPECPARANUM4"/>
        <w:tabs>
          <w:tab w:val="clear" w:pos="1062"/>
          <w:tab w:val="num" w:pos="1350"/>
        </w:tabs>
      </w:pPr>
      <w:r w:rsidRPr="00165954">
        <w:rPr>
          <w:shd w:val="clear" w:color="auto" w:fill="FFFFFF"/>
        </w:rPr>
        <w:t>Insulation (board, blanket, foamed-in-place, blown)</w:t>
      </w:r>
    </w:p>
    <w:p w14:paraId="7CB7DD02" w14:textId="77777777" w:rsidR="00B76EBF" w:rsidRPr="00E87A37" w:rsidRDefault="00B76EBF" w:rsidP="007C049B">
      <w:pPr>
        <w:pStyle w:val="SPECPARANUM4"/>
        <w:tabs>
          <w:tab w:val="clear" w:pos="1062"/>
          <w:tab w:val="num" w:pos="1350"/>
        </w:tabs>
      </w:pPr>
      <w:r w:rsidRPr="00165954">
        <w:rPr>
          <w:shd w:val="clear" w:color="auto" w:fill="FFFFFF"/>
        </w:rPr>
        <w:t>Finishes:</w:t>
      </w:r>
    </w:p>
    <w:p w14:paraId="34A67E41" w14:textId="77777777" w:rsidR="00B76EBF" w:rsidRPr="00FE15AD" w:rsidRDefault="00B76EBF" w:rsidP="007C049B">
      <w:pPr>
        <w:pStyle w:val="SPECPARANUM5"/>
        <w:tabs>
          <w:tab w:val="clear" w:pos="1620"/>
          <w:tab w:val="num" w:pos="1908"/>
        </w:tabs>
        <w:rPr>
          <w:rFonts w:cs="Arial"/>
        </w:rPr>
      </w:pPr>
      <w:r w:rsidRPr="00FE15AD">
        <w:rPr>
          <w:rFonts w:cs="Arial"/>
        </w:rPr>
        <w:t>Gypsum Board</w:t>
      </w:r>
    </w:p>
    <w:p w14:paraId="72464612" w14:textId="77777777" w:rsidR="00B76EBF" w:rsidRPr="00FE15AD" w:rsidRDefault="00B76EBF" w:rsidP="007C049B">
      <w:pPr>
        <w:pStyle w:val="SPECPARANUM5"/>
        <w:tabs>
          <w:tab w:val="clear" w:pos="1620"/>
          <w:tab w:val="num" w:pos="1908"/>
        </w:tabs>
        <w:rPr>
          <w:rFonts w:cs="Arial"/>
        </w:rPr>
      </w:pPr>
      <w:r w:rsidRPr="00FE15AD">
        <w:rPr>
          <w:rFonts w:cs="Arial"/>
        </w:rPr>
        <w:t>Acoustical Ceiling Tiles</w:t>
      </w:r>
    </w:p>
    <w:p w14:paraId="0CFB252A" w14:textId="77777777" w:rsidR="00B76EBF" w:rsidRPr="00FE15AD" w:rsidRDefault="00B76EBF" w:rsidP="007C049B">
      <w:pPr>
        <w:pStyle w:val="SPECPARANUM5"/>
        <w:tabs>
          <w:tab w:val="clear" w:pos="1620"/>
          <w:tab w:val="num" w:pos="1908"/>
        </w:tabs>
        <w:rPr>
          <w:rFonts w:cs="Arial"/>
        </w:rPr>
      </w:pPr>
      <w:r w:rsidRPr="00FE15AD">
        <w:rPr>
          <w:rFonts w:cs="Arial"/>
        </w:rPr>
        <w:t>Resilient Flooring</w:t>
      </w:r>
    </w:p>
    <w:p w14:paraId="19CD8338" w14:textId="77777777" w:rsidR="00B76EBF" w:rsidRPr="00FE15AD" w:rsidRDefault="00B76EBF" w:rsidP="007C049B">
      <w:pPr>
        <w:pStyle w:val="SPECPARANUM5"/>
        <w:tabs>
          <w:tab w:val="clear" w:pos="1620"/>
          <w:tab w:val="num" w:pos="1908"/>
        </w:tabs>
        <w:rPr>
          <w:rFonts w:cs="Arial"/>
        </w:rPr>
      </w:pPr>
      <w:r w:rsidRPr="00FE15AD">
        <w:rPr>
          <w:rFonts w:cs="Arial"/>
        </w:rPr>
        <w:t>Carpet</w:t>
      </w:r>
    </w:p>
    <w:p w14:paraId="7C2FAF57" w14:textId="77777777" w:rsidR="00B76EBF" w:rsidRPr="00E87A37" w:rsidRDefault="00B76EBF" w:rsidP="007C049B">
      <w:pPr>
        <w:pStyle w:val="SPECPARANUM4"/>
        <w:tabs>
          <w:tab w:val="clear" w:pos="1062"/>
          <w:tab w:val="num" w:pos="1350"/>
        </w:tabs>
      </w:pPr>
      <w:r w:rsidRPr="00165954">
        <w:t>Communications (data cabling)</w:t>
      </w:r>
    </w:p>
    <w:p w14:paraId="4C669F0E" w14:textId="77777777" w:rsidR="00B76EBF" w:rsidRPr="00B76EBF" w:rsidRDefault="00B76EBF" w:rsidP="007C049B">
      <w:pPr>
        <w:pStyle w:val="SPECPARANUM4"/>
        <w:tabs>
          <w:tab w:val="clear" w:pos="1062"/>
          <w:tab w:val="num" w:pos="1350"/>
        </w:tabs>
      </w:pPr>
      <w:r w:rsidRPr="00B76EBF">
        <w:t>Bulk Materials (flat glass)</w:t>
      </w:r>
    </w:p>
    <w:p w14:paraId="17F0BF12" w14:textId="77777777" w:rsidR="00B76EBF" w:rsidRPr="00156B0A" w:rsidRDefault="00B76EBF" w:rsidP="007C049B">
      <w:pPr>
        <w:pStyle w:val="SPECPARANUM4"/>
        <w:tabs>
          <w:tab w:val="clear" w:pos="1062"/>
          <w:tab w:val="num" w:pos="1350"/>
        </w:tabs>
      </w:pPr>
      <w:r w:rsidRPr="00B76EBF">
        <w:t>Other materials as requested by the project team</w:t>
      </w:r>
    </w:p>
    <w:bookmarkEnd w:id="6"/>
    <w:p w14:paraId="09DEC6FF" w14:textId="3EC5F60C" w:rsidR="0007727B" w:rsidRDefault="00993D23" w:rsidP="00597F80">
      <w:pPr>
        <w:pStyle w:val="ART2"/>
        <w:numPr>
          <w:ilvl w:val="0"/>
          <w:numId w:val="0"/>
        </w:numPr>
        <w:spacing w:before="120"/>
        <w:rPr>
          <w:rFonts w:ascii="Arial" w:hAnsi="Arial" w:cs="Arial"/>
          <w:highlight w:val="yellow"/>
        </w:rPr>
      </w:pPr>
      <w:r>
        <w:rPr>
          <w:noProof/>
        </w:rPr>
        <mc:AlternateContent>
          <mc:Choice Requires="wps">
            <w:drawing>
              <wp:anchor distT="4294967295" distB="4294967295" distL="114300" distR="114300" simplePos="0" relativeHeight="251657728" behindDoc="0" locked="0" layoutInCell="1" allowOverlap="1" wp14:anchorId="220736E9" wp14:editId="5F266100">
                <wp:simplePos x="0" y="0"/>
                <wp:positionH relativeFrom="column">
                  <wp:posOffset>-24130</wp:posOffset>
                </wp:positionH>
                <wp:positionV relativeFrom="paragraph">
                  <wp:posOffset>78104</wp:posOffset>
                </wp:positionV>
                <wp:extent cx="5343525" cy="0"/>
                <wp:effectExtent l="0" t="0" r="0" b="0"/>
                <wp:wrapNone/>
                <wp:docPr id="58618402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435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A1E65A1"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pt,6.15pt" to="418.8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">
                <o:lock v:ext="edit" shapetype="f"/>
              </v:line>
            </w:pict>
          </mc:Fallback>
        </mc:AlternateContent>
      </w:r>
      <w:r w:rsidR="0007727B" w:rsidRPr="00597F80">
        <w:rPr>
          <w:rFonts w:ascii="Arial" w:hAnsi="Arial" w:cs="Arial"/>
          <w:highlight w:val="yellow"/>
        </w:rPr>
        <w:t xml:space="preserve">Specifier –Consult with </w:t>
      </w:r>
      <w:r w:rsidR="00A55384">
        <w:rPr>
          <w:rFonts w:ascii="Arial" w:hAnsi="Arial" w:cs="Arial"/>
          <w:highlight w:val="yellow"/>
        </w:rPr>
        <w:t>GBS/LEED PM</w:t>
      </w:r>
      <w:r w:rsidR="001E0BDF">
        <w:rPr>
          <w:rFonts w:ascii="Arial" w:hAnsi="Arial" w:cs="Arial"/>
          <w:highlight w:val="yellow"/>
        </w:rPr>
        <w:t xml:space="preserve"> to i</w:t>
      </w:r>
      <w:r w:rsidR="001E0BDF" w:rsidRPr="00597F80">
        <w:rPr>
          <w:rFonts w:ascii="Arial" w:hAnsi="Arial" w:cs="Arial"/>
          <w:highlight w:val="yellow"/>
        </w:rPr>
        <w:t xml:space="preserve">dentify the </w:t>
      </w:r>
      <w:r w:rsidR="001E0BDF">
        <w:rPr>
          <w:rFonts w:ascii="Arial" w:hAnsi="Arial" w:cs="Arial"/>
          <w:highlight w:val="yellow"/>
        </w:rPr>
        <w:t xml:space="preserve">project’s </w:t>
      </w:r>
      <w:r w:rsidR="001E0BDF" w:rsidRPr="00597F80">
        <w:rPr>
          <w:rFonts w:ascii="Arial" w:hAnsi="Arial" w:cs="Arial"/>
          <w:highlight w:val="yellow"/>
        </w:rPr>
        <w:t xml:space="preserve">LEED </w:t>
      </w:r>
      <w:r w:rsidR="001E0BDF">
        <w:rPr>
          <w:rFonts w:ascii="Arial" w:hAnsi="Arial" w:cs="Arial"/>
          <w:highlight w:val="yellow"/>
        </w:rPr>
        <w:t>Low Emitting M</w:t>
      </w:r>
      <w:r w:rsidR="001E0BDF" w:rsidRPr="00597F80">
        <w:rPr>
          <w:rFonts w:ascii="Arial" w:hAnsi="Arial" w:cs="Arial"/>
          <w:highlight w:val="yellow"/>
        </w:rPr>
        <w:t xml:space="preserve">aterials </w:t>
      </w:r>
      <w:r w:rsidR="001E0BDF">
        <w:rPr>
          <w:rFonts w:ascii="Arial" w:hAnsi="Arial" w:cs="Arial"/>
          <w:highlight w:val="yellow"/>
        </w:rPr>
        <w:t>c</w:t>
      </w:r>
      <w:r w:rsidR="001E0BDF" w:rsidRPr="00597F80">
        <w:rPr>
          <w:rFonts w:ascii="Arial" w:hAnsi="Arial" w:cs="Arial"/>
          <w:highlight w:val="yellow"/>
        </w:rPr>
        <w:t>ategories.</w:t>
      </w:r>
      <w:r w:rsidR="001E0BDF">
        <w:rPr>
          <w:rFonts w:ascii="Arial" w:hAnsi="Arial" w:cs="Arial"/>
          <w:highlight w:val="yellow"/>
        </w:rPr>
        <w:t xml:space="preserve"> Customize all product category references below to the project’s LEM strategy.</w:t>
      </w:r>
    </w:p>
    <w:p w14:paraId="67FAA08D" w14:textId="1C0FBF7D" w:rsidR="00587E49" w:rsidRPr="00597F80" w:rsidRDefault="00587E49" w:rsidP="00597F80">
      <w:pPr>
        <w:pStyle w:val="ART2"/>
        <w:numPr>
          <w:ilvl w:val="0"/>
          <w:numId w:val="0"/>
        </w:numPr>
        <w:spacing w:before="120"/>
        <w:rPr>
          <w:rFonts w:ascii="Arial" w:hAnsi="Arial" w:cs="Arial"/>
          <w:highlight w:val="yellow"/>
        </w:rPr>
      </w:pPr>
      <w:r>
        <w:rPr>
          <w:rFonts w:ascii="Arial" w:hAnsi="Arial" w:cs="Arial"/>
          <w:highlight w:val="yellow"/>
        </w:rPr>
        <w:t>Delete these instructions when the LEM strategy is finalized and the updates are complete.</w:t>
      </w:r>
    </w:p>
    <w:p w14:paraId="4284D39E" w14:textId="77777777" w:rsidR="0007727B" w:rsidRPr="00597F80" w:rsidRDefault="0007727B" w:rsidP="00597F80">
      <w:pPr>
        <w:pStyle w:val="ART2"/>
        <w:numPr>
          <w:ilvl w:val="0"/>
          <w:numId w:val="0"/>
        </w:numPr>
        <w:spacing w:before="120"/>
        <w:rPr>
          <w:rFonts w:ascii="Arial" w:hAnsi="Arial" w:cs="Arial"/>
        </w:rPr>
      </w:pPr>
      <w:r w:rsidRPr="00597F80">
        <w:rPr>
          <w:rFonts w:ascii="Arial" w:hAnsi="Arial" w:cs="Arial"/>
        </w:rPr>
        <w:t>______________________________________________________________________________</w:t>
      </w:r>
    </w:p>
    <w:p w14:paraId="7CB729F7" w14:textId="77777777" w:rsidR="0007727B" w:rsidRPr="00A9119C" w:rsidRDefault="0007727B" w:rsidP="0007727B">
      <w:pPr>
        <w:pStyle w:val="ART2"/>
        <w:numPr>
          <w:ilvl w:val="0"/>
          <w:numId w:val="0"/>
        </w:numPr>
      </w:pPr>
    </w:p>
    <w:p w14:paraId="19D1D335" w14:textId="25C18981" w:rsidR="005E1796" w:rsidRPr="0096461E" w:rsidRDefault="005E1796" w:rsidP="007C049B">
      <w:pPr>
        <w:pStyle w:val="SPECPARANUM2"/>
        <w:tabs>
          <w:tab w:val="clear" w:pos="648"/>
          <w:tab w:val="num" w:pos="936"/>
        </w:tabs>
      </w:pPr>
      <w:bookmarkStart w:id="7" w:name="_Hlk29564390"/>
      <w:r w:rsidRPr="0096461E">
        <w:t>LOW EMITTING MATERIALS</w:t>
      </w:r>
      <w:r w:rsidR="00075BC0">
        <w:t xml:space="preserve"> </w:t>
      </w:r>
    </w:p>
    <w:p w14:paraId="21A05014" w14:textId="1B4727BD" w:rsidR="005E1796" w:rsidRPr="0096461E" w:rsidRDefault="005E1796" w:rsidP="007C049B">
      <w:pPr>
        <w:pStyle w:val="SPECPARANUM3"/>
        <w:tabs>
          <w:tab w:val="clear" w:pos="648"/>
          <w:tab w:val="num" w:pos="936"/>
        </w:tabs>
      </w:pPr>
      <w:r>
        <w:rPr>
          <w:snapToGrid/>
        </w:rPr>
        <w:t>Products</w:t>
      </w:r>
      <w:r w:rsidR="00075BC0">
        <w:rPr>
          <w:snapToGrid/>
        </w:rPr>
        <w:t xml:space="preserve"> applied onsite, installed within the Project’s waterproofing membrane and</w:t>
      </w:r>
      <w:r>
        <w:rPr>
          <w:snapToGrid/>
        </w:rPr>
        <w:t xml:space="preserve"> defined as </w:t>
      </w:r>
      <w:r w:rsidRPr="00491D37">
        <w:rPr>
          <w:highlight w:val="yellow"/>
        </w:rPr>
        <w:t>Adhesives and Sealants, Paints and Coatings, Flooring, Composite Wood, Ceilings, Wall panels</w:t>
      </w:r>
      <w:r>
        <w:rPr>
          <w:highlight w:val="yellow"/>
        </w:rPr>
        <w:t xml:space="preserve">, </w:t>
      </w:r>
      <w:r w:rsidRPr="00491D37">
        <w:rPr>
          <w:highlight w:val="yellow"/>
        </w:rPr>
        <w:t>Insulation, and</w:t>
      </w:r>
      <w:r>
        <w:rPr>
          <w:highlight w:val="yellow"/>
        </w:rPr>
        <w:t>/or</w:t>
      </w:r>
      <w:r w:rsidRPr="00491D37">
        <w:rPr>
          <w:highlight w:val="yellow"/>
        </w:rPr>
        <w:t xml:space="preserve"> Furniture</w:t>
      </w:r>
      <w:r w:rsidR="00E06C9C">
        <w:t>.</w:t>
      </w:r>
      <w:r w:rsidRPr="0096461E">
        <w:t xml:space="preserve"> </w:t>
      </w:r>
      <w:r w:rsidR="00E06C9C">
        <w:t>M</w:t>
      </w:r>
      <w:r w:rsidRPr="0096461E">
        <w:t>ust comply with the following requirements, as applicable:</w:t>
      </w:r>
    </w:p>
    <w:p w14:paraId="1E2CCF1B" w14:textId="77777777" w:rsidR="005E1796" w:rsidRPr="0096461E" w:rsidRDefault="005E1796" w:rsidP="007C049B">
      <w:pPr>
        <w:pStyle w:val="SPECPARANUM4"/>
        <w:tabs>
          <w:tab w:val="clear" w:pos="1062"/>
          <w:tab w:val="num" w:pos="1350"/>
        </w:tabs>
        <w:autoSpaceDE w:val="0"/>
        <w:autoSpaceDN w:val="0"/>
        <w:adjustRightInd w:val="0"/>
        <w:rPr>
          <w:snapToGrid/>
          <w:szCs w:val="20"/>
        </w:rPr>
      </w:pPr>
      <w:bookmarkStart w:id="8" w:name="_Hlk34906793"/>
      <w:r w:rsidRPr="0096461E">
        <w:rPr>
          <w:szCs w:val="20"/>
        </w:rPr>
        <w:t>Inherently non-emitting sources: Products that are inherently non-emitting sources of VOCs (stone, ceramic, powder-coated metals, plated or anodized metal, glass, concrete, clay brick, and unfinished or untreated solid wood flooring) are considered fully compliant without any VOC emissions testing if they do not include integral organic</w:t>
      </w:r>
      <w:r>
        <w:rPr>
          <w:szCs w:val="20"/>
        </w:rPr>
        <w:t>-</w:t>
      </w:r>
      <w:r w:rsidRPr="0096461E">
        <w:rPr>
          <w:szCs w:val="20"/>
        </w:rPr>
        <w:t xml:space="preserve">based surface </w:t>
      </w:r>
      <w:r>
        <w:rPr>
          <w:szCs w:val="20"/>
        </w:rPr>
        <w:t>Coating</w:t>
      </w:r>
      <w:r w:rsidRPr="0096461E">
        <w:rPr>
          <w:szCs w:val="20"/>
        </w:rPr>
        <w:t xml:space="preserve">s, binders, or </w:t>
      </w:r>
      <w:r>
        <w:rPr>
          <w:szCs w:val="20"/>
        </w:rPr>
        <w:t>Sealant</w:t>
      </w:r>
      <w:r w:rsidRPr="0096461E">
        <w:rPr>
          <w:szCs w:val="20"/>
        </w:rPr>
        <w:t>s.</w:t>
      </w:r>
    </w:p>
    <w:p w14:paraId="38120F5B" w14:textId="77777777" w:rsidR="005E1796" w:rsidRPr="0096461E" w:rsidRDefault="005E1796" w:rsidP="007C049B">
      <w:pPr>
        <w:pStyle w:val="SPECPARANUM4"/>
        <w:tabs>
          <w:tab w:val="clear" w:pos="1062"/>
          <w:tab w:val="num" w:pos="1350"/>
        </w:tabs>
        <w:autoSpaceDE w:val="0"/>
        <w:autoSpaceDN w:val="0"/>
        <w:adjustRightInd w:val="0"/>
        <w:rPr>
          <w:snapToGrid/>
          <w:szCs w:val="20"/>
        </w:rPr>
      </w:pPr>
      <w:r w:rsidRPr="0096461E">
        <w:rPr>
          <w:szCs w:val="20"/>
        </w:rPr>
        <w:t xml:space="preserve">General Emissions Evaluation: </w:t>
      </w:r>
      <w:r w:rsidRPr="00491D37">
        <w:rPr>
          <w:highlight w:val="yellow"/>
        </w:rPr>
        <w:t xml:space="preserve">Adhesives and Sealants, Paints and Coatings, </w:t>
      </w:r>
      <w:r>
        <w:rPr>
          <w:highlight w:val="yellow"/>
        </w:rPr>
        <w:t>F</w:t>
      </w:r>
      <w:r w:rsidRPr="00491D37">
        <w:rPr>
          <w:highlight w:val="yellow"/>
        </w:rPr>
        <w:t>looring, Ceilings, Wall panels and</w:t>
      </w:r>
      <w:r>
        <w:rPr>
          <w:highlight w:val="yellow"/>
        </w:rPr>
        <w:t>/or</w:t>
      </w:r>
      <w:r w:rsidRPr="00491D37">
        <w:rPr>
          <w:highlight w:val="yellow"/>
        </w:rPr>
        <w:t xml:space="preserve"> Insulation</w:t>
      </w:r>
      <w:r>
        <w:t xml:space="preserve"> </w:t>
      </w:r>
      <w:r w:rsidRPr="0096461E">
        <w:rPr>
          <w:szCs w:val="20"/>
        </w:rPr>
        <w:t xml:space="preserve">must be tested and determined compliant with </w:t>
      </w:r>
      <w:r w:rsidRPr="005051C1">
        <w:rPr>
          <w:color w:val="auto"/>
          <w:szCs w:val="20"/>
        </w:rPr>
        <w:t xml:space="preserve">the </w:t>
      </w:r>
      <w:r w:rsidRPr="005051C1">
        <w:rPr>
          <w:snapToGrid/>
          <w:color w:val="auto"/>
          <w:szCs w:val="20"/>
        </w:rPr>
        <w:t>California Department of Public Health (CDPH) Standard Method v1.</w:t>
      </w:r>
      <w:r w:rsidR="00BA7DFE" w:rsidRPr="005051C1">
        <w:rPr>
          <w:snapToGrid/>
          <w:color w:val="auto"/>
          <w:szCs w:val="20"/>
        </w:rPr>
        <w:t>2</w:t>
      </w:r>
      <w:r w:rsidRPr="005051C1">
        <w:rPr>
          <w:snapToGrid/>
          <w:color w:val="auto"/>
          <w:szCs w:val="20"/>
        </w:rPr>
        <w:t>–201</w:t>
      </w:r>
      <w:r w:rsidR="00BA7DFE" w:rsidRPr="005051C1">
        <w:rPr>
          <w:snapToGrid/>
          <w:color w:val="auto"/>
          <w:szCs w:val="20"/>
        </w:rPr>
        <w:t>7</w:t>
      </w:r>
      <w:r w:rsidRPr="005051C1">
        <w:rPr>
          <w:snapToGrid/>
          <w:color w:val="auto"/>
          <w:szCs w:val="20"/>
        </w:rPr>
        <w:t xml:space="preserve"> </w:t>
      </w:r>
      <w:r>
        <w:rPr>
          <w:snapToGrid/>
          <w:szCs w:val="20"/>
        </w:rPr>
        <w:t>or later</w:t>
      </w:r>
      <w:r w:rsidRPr="0096461E">
        <w:rPr>
          <w:snapToGrid/>
          <w:szCs w:val="20"/>
        </w:rPr>
        <w:t>, using the applicable exposure scenario. The default scenario is the private office scenario.</w:t>
      </w:r>
    </w:p>
    <w:p w14:paraId="27E3FA04" w14:textId="77777777" w:rsidR="005E1796" w:rsidRPr="0096461E" w:rsidRDefault="005E1796" w:rsidP="007C049B">
      <w:pPr>
        <w:pStyle w:val="SPECPARANUM5"/>
        <w:tabs>
          <w:tab w:val="clear" w:pos="1620"/>
          <w:tab w:val="num" w:pos="1908"/>
        </w:tabs>
        <w:rPr>
          <w:rFonts w:cs="Arial"/>
          <w:snapToGrid/>
        </w:rPr>
      </w:pPr>
      <w:r w:rsidRPr="0096461E">
        <w:rPr>
          <w:rFonts w:cs="Arial"/>
          <w:snapToGrid/>
        </w:rPr>
        <w:t xml:space="preserve">Manufacturer or third-party certification must state exposure scenario used to determine compliance. </w:t>
      </w:r>
    </w:p>
    <w:p w14:paraId="6FFB2AC4" w14:textId="77777777" w:rsidR="005E1796" w:rsidRPr="0096461E" w:rsidRDefault="005E1796" w:rsidP="007C049B">
      <w:pPr>
        <w:pStyle w:val="SPECPARANUM5"/>
        <w:tabs>
          <w:tab w:val="clear" w:pos="1620"/>
          <w:tab w:val="num" w:pos="1908"/>
        </w:tabs>
        <w:rPr>
          <w:rFonts w:cs="Arial"/>
          <w:snapToGrid/>
        </w:rPr>
      </w:pPr>
      <w:r w:rsidRPr="0096461E">
        <w:rPr>
          <w:rFonts w:cs="Arial"/>
          <w:snapToGrid/>
        </w:rPr>
        <w:t>Claims of compliance for wet-applied products must state the amount applied in mass per surface area.</w:t>
      </w:r>
    </w:p>
    <w:p w14:paraId="11A48DB4" w14:textId="77777777" w:rsidR="005E1796" w:rsidRPr="0096461E" w:rsidRDefault="005E1796" w:rsidP="007C049B">
      <w:pPr>
        <w:pStyle w:val="SPECPARANUM5"/>
        <w:tabs>
          <w:tab w:val="clear" w:pos="1620"/>
          <w:tab w:val="num" w:pos="1908"/>
        </w:tabs>
        <w:autoSpaceDE w:val="0"/>
        <w:autoSpaceDN w:val="0"/>
        <w:adjustRightInd w:val="0"/>
        <w:rPr>
          <w:rFonts w:cs="Arial"/>
          <w:snapToGrid/>
        </w:rPr>
      </w:pPr>
      <w:r w:rsidRPr="0096461E">
        <w:rPr>
          <w:rFonts w:cs="Arial"/>
          <w:snapToGrid/>
        </w:rPr>
        <w:t xml:space="preserve">Manufacturers’ claims of compliance must also state the range of total VOCs after 14 days (336 hours), measured </w:t>
      </w:r>
      <w:r w:rsidRPr="005051C1">
        <w:rPr>
          <w:rFonts w:cs="Arial"/>
          <w:snapToGrid/>
        </w:rPr>
        <w:t xml:space="preserve">as specified in the </w:t>
      </w:r>
      <w:r w:rsidR="00931C55" w:rsidRPr="005051C1">
        <w:rPr>
          <w:snapToGrid/>
        </w:rPr>
        <w:t>CDPH Standard Method v1.2–2017</w:t>
      </w:r>
      <w:r w:rsidRPr="005051C1">
        <w:rPr>
          <w:rFonts w:cs="Arial"/>
          <w:snapToGrid/>
        </w:rPr>
        <w:t>:</w:t>
      </w:r>
    </w:p>
    <w:p w14:paraId="70DCE677" w14:textId="77777777" w:rsidR="005E1796" w:rsidRPr="0096461E" w:rsidRDefault="005E1796" w:rsidP="007C049B">
      <w:pPr>
        <w:pStyle w:val="SPECPARANUM6"/>
        <w:tabs>
          <w:tab w:val="clear" w:pos="1800"/>
          <w:tab w:val="num" w:pos="2088"/>
        </w:tabs>
        <w:rPr>
          <w:rFonts w:cs="Arial"/>
          <w:snapToGrid/>
        </w:rPr>
      </w:pPr>
      <w:r w:rsidRPr="0096461E">
        <w:rPr>
          <w:rFonts w:cs="Arial"/>
          <w:snapToGrid/>
        </w:rPr>
        <w:t>0.5 mg/m3 or less;</w:t>
      </w:r>
    </w:p>
    <w:p w14:paraId="65824649" w14:textId="77777777" w:rsidR="005E1796" w:rsidRPr="0096461E" w:rsidRDefault="005E1796" w:rsidP="007C049B">
      <w:pPr>
        <w:pStyle w:val="SPECPARANUM6"/>
        <w:tabs>
          <w:tab w:val="clear" w:pos="1800"/>
          <w:tab w:val="num" w:pos="2088"/>
        </w:tabs>
        <w:rPr>
          <w:rFonts w:cs="Arial"/>
          <w:snapToGrid/>
        </w:rPr>
      </w:pPr>
      <w:r w:rsidRPr="0096461E">
        <w:rPr>
          <w:rFonts w:cs="Arial"/>
          <w:snapToGrid/>
        </w:rPr>
        <w:t>between 0.5 and 5.0 mg/m3; or</w:t>
      </w:r>
    </w:p>
    <w:p w14:paraId="51CF3D74" w14:textId="77777777" w:rsidR="005E1796" w:rsidRPr="0096461E" w:rsidRDefault="005E1796" w:rsidP="007C049B">
      <w:pPr>
        <w:pStyle w:val="SPECPARANUM6"/>
        <w:tabs>
          <w:tab w:val="clear" w:pos="1800"/>
          <w:tab w:val="num" w:pos="2088"/>
        </w:tabs>
        <w:rPr>
          <w:rFonts w:cs="Arial"/>
          <w:snapToGrid/>
        </w:rPr>
      </w:pPr>
      <w:r w:rsidRPr="0096461E">
        <w:rPr>
          <w:rFonts w:cs="Arial"/>
          <w:snapToGrid/>
        </w:rPr>
        <w:t>5.0 mg/m3 or more.</w:t>
      </w:r>
    </w:p>
    <w:p w14:paraId="16756A4D" w14:textId="0FDE321C" w:rsidR="005E1796" w:rsidRPr="00D80EBC" w:rsidRDefault="005E1796" w:rsidP="007C049B">
      <w:pPr>
        <w:pStyle w:val="SPECPARANUM4"/>
        <w:tabs>
          <w:tab w:val="clear" w:pos="1062"/>
          <w:tab w:val="num" w:pos="1350"/>
        </w:tabs>
        <w:rPr>
          <w:szCs w:val="20"/>
        </w:rPr>
      </w:pPr>
      <w:r>
        <w:rPr>
          <w:szCs w:val="20"/>
        </w:rPr>
        <w:t xml:space="preserve">VOC Content: </w:t>
      </w:r>
      <w:r w:rsidRPr="005B12CD">
        <w:rPr>
          <w:szCs w:val="20"/>
          <w:highlight w:val="yellow"/>
        </w:rPr>
        <w:t>Adhesives, Sealants, Paints and Coatings</w:t>
      </w:r>
      <w:r w:rsidRPr="00D80EBC">
        <w:rPr>
          <w:szCs w:val="20"/>
        </w:rPr>
        <w:t xml:space="preserve"> must meet applicable VOC content limits:</w:t>
      </w:r>
    </w:p>
    <w:p w14:paraId="317BD9AD" w14:textId="6DD02409" w:rsidR="00750337" w:rsidRPr="00D80EBC" w:rsidRDefault="00750337" w:rsidP="007C049B">
      <w:pPr>
        <w:pStyle w:val="SPECPARANUM5"/>
        <w:tabs>
          <w:tab w:val="clear" w:pos="1620"/>
          <w:tab w:val="num" w:pos="1908"/>
        </w:tabs>
      </w:pPr>
      <w:r w:rsidRPr="00374F4B">
        <w:rPr>
          <w:highlight w:val="yellow"/>
        </w:rPr>
        <w:t>Paints and Coatings</w:t>
      </w:r>
      <w:r w:rsidRPr="00D80EBC">
        <w:t xml:space="preserve"> must meet the applicable VOC limits of the California Air Resources Board (CARB) 2007 Suggested Control Measure (SCM) for Architectural Coatings</w:t>
      </w:r>
      <w:r>
        <w:t xml:space="preserve"> -</w:t>
      </w:r>
      <w:r w:rsidRPr="004739B1">
        <w:t xml:space="preserve"> </w:t>
      </w:r>
      <w:hyperlink r:id="rId14" w:history="1">
        <w:r w:rsidRPr="004739B1">
          <w:rPr>
            <w:rStyle w:val="Hyperlink"/>
          </w:rPr>
          <w:t>https://ww2.arb.ca.gov/our-work/programs/coatings/architectural-coatings/voc-limits</w:t>
        </w:r>
      </w:hyperlink>
      <w:r w:rsidRPr="004739B1">
        <w:t>, or the applicable “Effective Date” VOC limits per South Coast Air Quality Management District (SCAQMD) Rule 1113, effective</w:t>
      </w:r>
      <w:r>
        <w:t xml:space="preserve"> </w:t>
      </w:r>
      <w:r w:rsidRPr="004739B1">
        <w:t>February</w:t>
      </w:r>
      <w:r>
        <w:t xml:space="preserve"> </w:t>
      </w:r>
      <w:r w:rsidRPr="004739B1">
        <w:t>5,</w:t>
      </w:r>
      <w:r>
        <w:t xml:space="preserve"> </w:t>
      </w:r>
      <w:r w:rsidRPr="004739B1">
        <w:t xml:space="preserve">2016 - </w:t>
      </w:r>
      <w:hyperlink r:id="rId15" w:history="1">
        <w:r w:rsidRPr="004739B1">
          <w:rPr>
            <w:rStyle w:val="Hyperlink"/>
          </w:rPr>
          <w:t>https://www.aqmd.gov/home/rules-compliance/compliance/vocs/architectural-coatings/tos</w:t>
        </w:r>
      </w:hyperlink>
      <w:r w:rsidRPr="00D80EBC">
        <w:t>.</w:t>
      </w:r>
    </w:p>
    <w:p w14:paraId="775A832F" w14:textId="0C3E60BD" w:rsidR="00750337" w:rsidRPr="00D80EBC" w:rsidRDefault="00750337" w:rsidP="007C049B">
      <w:pPr>
        <w:pStyle w:val="SPECPARANUM5"/>
        <w:tabs>
          <w:tab w:val="clear" w:pos="1620"/>
          <w:tab w:val="num" w:pos="1908"/>
        </w:tabs>
      </w:pPr>
      <w:r w:rsidRPr="00374F4B">
        <w:rPr>
          <w:highlight w:val="yellow"/>
        </w:rPr>
        <w:t>Adhesives and Sealants</w:t>
      </w:r>
      <w:r w:rsidRPr="00D80EBC">
        <w:t xml:space="preserve"> must meet SCAQMD Rule 1168, </w:t>
      </w:r>
      <w:r>
        <w:t>October 6</w:t>
      </w:r>
      <w:r w:rsidRPr="00D80EBC">
        <w:t>, 20</w:t>
      </w:r>
      <w:r>
        <w:t>17</w:t>
      </w:r>
      <w:r w:rsidRPr="00D80EBC">
        <w:t xml:space="preserve">, (Adhesives and Sealant </w:t>
      </w:r>
      <w:r w:rsidRPr="002C3171">
        <w:t>Applications)</w:t>
      </w:r>
      <w:r>
        <w:t xml:space="preserve"> - </w:t>
      </w:r>
      <w:hyperlink r:id="rId16" w:history="1">
        <w:r>
          <w:rPr>
            <w:rStyle w:val="Hyperlink"/>
          </w:rPr>
          <w:t>RULE 1168 ADHESIVE AND SEALANT APPLICATIONS (aqmd.gov)</w:t>
        </w:r>
      </w:hyperlink>
      <w:r>
        <w:t xml:space="preserve"> </w:t>
      </w:r>
      <w:r w:rsidRPr="002C3171">
        <w:t>. Includes laminating adhesives</w:t>
      </w:r>
      <w:r w:rsidRPr="00D80EBC">
        <w:t xml:space="preserve"> applied on site.</w:t>
      </w:r>
    </w:p>
    <w:p w14:paraId="66678AE6" w14:textId="77777777" w:rsidR="005E1796" w:rsidRPr="00D80EBC" w:rsidRDefault="005E1796" w:rsidP="007C049B">
      <w:pPr>
        <w:pStyle w:val="SPECPARANUM5"/>
        <w:tabs>
          <w:tab w:val="clear" w:pos="1620"/>
          <w:tab w:val="num" w:pos="1908"/>
        </w:tabs>
      </w:pPr>
      <w:r w:rsidRPr="00D80EBC">
        <w:t xml:space="preserve">If the applicable regulation requires subtraction of exempt compounds, any content of intentionally added exempt compounds larger than 1% weight by mass (total exempt compounds) must be disclosed. </w:t>
      </w:r>
    </w:p>
    <w:p w14:paraId="2D4877E4" w14:textId="77777777" w:rsidR="005E1796" w:rsidRPr="005B12CD" w:rsidRDefault="005E1796" w:rsidP="007C049B">
      <w:pPr>
        <w:pStyle w:val="SPECPARANUM5"/>
        <w:tabs>
          <w:tab w:val="clear" w:pos="1620"/>
          <w:tab w:val="num" w:pos="1908"/>
        </w:tabs>
        <w:rPr>
          <w:highlight w:val="yellow"/>
        </w:rPr>
      </w:pPr>
      <w:r w:rsidRPr="00D80EBC">
        <w:t xml:space="preserve">Methylene chloride and perchloroethylene may not be intentionally added in </w:t>
      </w:r>
      <w:r w:rsidRPr="005B12CD">
        <w:rPr>
          <w:highlight w:val="yellow"/>
        </w:rPr>
        <w:t xml:space="preserve">Paints, Coatings, Adhesives, or Sealants. </w:t>
      </w:r>
    </w:p>
    <w:p w14:paraId="502C339A" w14:textId="77777777" w:rsidR="005E1796" w:rsidRPr="004A4346" w:rsidRDefault="005E1796" w:rsidP="007C049B">
      <w:pPr>
        <w:pStyle w:val="SPECPARANUM4"/>
        <w:tabs>
          <w:tab w:val="clear" w:pos="1062"/>
          <w:tab w:val="num" w:pos="1350"/>
        </w:tabs>
        <w:autoSpaceDE w:val="0"/>
        <w:autoSpaceDN w:val="0"/>
        <w:adjustRightInd w:val="0"/>
        <w:rPr>
          <w:szCs w:val="20"/>
        </w:rPr>
      </w:pPr>
      <w:r w:rsidRPr="008A5909">
        <w:rPr>
          <w:szCs w:val="20"/>
          <w:highlight w:val="yellow"/>
        </w:rPr>
        <w:t>Formaldehyde Emissions Evaluation</w:t>
      </w:r>
      <w:r>
        <w:rPr>
          <w:szCs w:val="20"/>
        </w:rPr>
        <w:t xml:space="preserve">: Structural and Non-structural composite wood </w:t>
      </w:r>
      <w:r w:rsidRPr="004A4346">
        <w:rPr>
          <w:szCs w:val="20"/>
        </w:rPr>
        <w:t>products must meet the following formaldehyde emissions evaluation, by cost or surface area.</w:t>
      </w:r>
    </w:p>
    <w:p w14:paraId="4AC4899D" w14:textId="77777777" w:rsidR="005E1796" w:rsidRDefault="005E1796" w:rsidP="007C049B">
      <w:pPr>
        <w:pStyle w:val="SPECPARANUM5"/>
        <w:tabs>
          <w:tab w:val="clear" w:pos="1620"/>
          <w:tab w:val="num" w:pos="1908"/>
        </w:tabs>
        <w:rPr>
          <w:rFonts w:cs="Arial"/>
          <w:snapToGrid/>
        </w:rPr>
      </w:pPr>
      <w:r w:rsidRPr="004A4346">
        <w:rPr>
          <w:rFonts w:cs="Arial"/>
          <w:snapToGrid/>
        </w:rPr>
        <w:t>Non-structural Composite Wood products</w:t>
      </w:r>
      <w:r w:rsidRPr="002C3171">
        <w:t xml:space="preserve"> </w:t>
      </w:r>
      <w:r w:rsidRPr="002C3171">
        <w:rPr>
          <w:rFonts w:cs="Arial"/>
          <w:snapToGrid/>
        </w:rPr>
        <w:t>must meet</w:t>
      </w:r>
      <w:r>
        <w:rPr>
          <w:rFonts w:cs="Arial"/>
          <w:snapToGrid/>
        </w:rPr>
        <w:t xml:space="preserve"> one of the following:</w:t>
      </w:r>
    </w:p>
    <w:p w14:paraId="70E030BC" w14:textId="20750064" w:rsidR="005E1796" w:rsidRPr="002C3171" w:rsidRDefault="005E1796" w:rsidP="007C049B">
      <w:pPr>
        <w:pStyle w:val="SPECPARANUM6"/>
        <w:tabs>
          <w:tab w:val="clear" w:pos="1800"/>
          <w:tab w:val="num" w:pos="2088"/>
        </w:tabs>
        <w:ind w:left="1800" w:hanging="360"/>
        <w:rPr>
          <w:snapToGrid/>
        </w:rPr>
      </w:pPr>
      <w:r w:rsidRPr="002C3171">
        <w:rPr>
          <w:snapToGrid/>
        </w:rPr>
        <w:t>EPA TSCA Title VI or California Air Resources Board (CARB) ATCM for formaldehyde requirements for ultra-low-emitting formaldehyde (ULEF) or no added formaldehyde (NAF) resins.</w:t>
      </w:r>
      <w:r>
        <w:rPr>
          <w:snapToGrid/>
        </w:rPr>
        <w:t xml:space="preserve"> See </w:t>
      </w:r>
      <w:r>
        <w:rPr>
          <w:snapToGrid/>
        </w:rPr>
        <w:fldChar w:fldCharType="begin"/>
      </w:r>
      <w:r>
        <w:rPr>
          <w:snapToGrid/>
        </w:rPr>
        <w:instrText xml:space="preserve"> REF _Ref43306867 \h </w:instrText>
      </w:r>
      <w:r>
        <w:rPr>
          <w:snapToGrid/>
        </w:rPr>
      </w:r>
      <w:r>
        <w:rPr>
          <w:snapToGrid/>
        </w:rPr>
        <w:fldChar w:fldCharType="separate"/>
      </w:r>
      <w:r w:rsidR="00F81052" w:rsidRPr="0096461E">
        <w:t xml:space="preserve">Table </w:t>
      </w:r>
      <w:r w:rsidR="00F81052">
        <w:t>1</w:t>
      </w:r>
      <w:r w:rsidR="00F81052" w:rsidRPr="0096461E">
        <w:t xml:space="preserve"> Urea Formaldehyde Limits for Ultra-Low-Emitting Formaldehyde (ULEF) Resins</w:t>
      </w:r>
      <w:r>
        <w:rPr>
          <w:snapToGrid/>
        </w:rPr>
        <w:fldChar w:fldCharType="end"/>
      </w:r>
      <w:r>
        <w:rPr>
          <w:snapToGrid/>
        </w:rPr>
        <w:t>.</w:t>
      </w:r>
    </w:p>
    <w:p w14:paraId="63BAA14B" w14:textId="77777777" w:rsidR="005E1796" w:rsidRPr="002C3171" w:rsidRDefault="005E1796" w:rsidP="007C049B">
      <w:pPr>
        <w:pStyle w:val="SPECPARANUM6"/>
        <w:tabs>
          <w:tab w:val="clear" w:pos="1800"/>
          <w:tab w:val="num" w:pos="2088"/>
        </w:tabs>
        <w:rPr>
          <w:rFonts w:cs="Arial"/>
          <w:snapToGrid/>
        </w:rPr>
      </w:pPr>
      <w:r w:rsidRPr="002C3171">
        <w:rPr>
          <w:snapToGrid/>
        </w:rPr>
        <w:t xml:space="preserve">Tested per EN 717-1:2014 for formaldehyde emissions and complies with emissions class E1. </w:t>
      </w:r>
    </w:p>
    <w:p w14:paraId="09CAA3F9" w14:textId="77777777" w:rsidR="005E1796" w:rsidRPr="005051C1" w:rsidRDefault="005E1796" w:rsidP="007C049B">
      <w:pPr>
        <w:pStyle w:val="SPECPARANUM5"/>
        <w:tabs>
          <w:tab w:val="clear" w:pos="1620"/>
          <w:tab w:val="num" w:pos="1908"/>
        </w:tabs>
        <w:rPr>
          <w:rFonts w:cs="Arial"/>
          <w:snapToGrid/>
        </w:rPr>
      </w:pPr>
      <w:r w:rsidRPr="005051C1">
        <w:rPr>
          <w:rFonts w:cs="Arial"/>
          <w:snapToGrid/>
        </w:rPr>
        <w:t>Structural Composite Wood products must use moisture resistant Adhesives meeting ASTM D2559, have no surface treatments with added urea-formaldehyde resins or Coatings, and certification of compliance with industry standard for that product type.</w:t>
      </w:r>
    </w:p>
    <w:p w14:paraId="3E01463F" w14:textId="77777777" w:rsidR="00A526F1" w:rsidRPr="005051C1" w:rsidRDefault="00A526F1" w:rsidP="007C049B">
      <w:pPr>
        <w:pStyle w:val="SPECPARANUM6"/>
        <w:tabs>
          <w:tab w:val="clear" w:pos="1800"/>
          <w:tab w:val="num" w:pos="2088"/>
        </w:tabs>
        <w:rPr>
          <w:snapToGrid/>
        </w:rPr>
      </w:pPr>
      <w:r w:rsidRPr="005051C1">
        <w:rPr>
          <w:snapToGrid/>
        </w:rPr>
        <w:t>Wood Structural Panel- manufactured according to PS 1-09 or PS 2-10 (or CARB equivalent) and labeled bond classification Exposure 1 or Exterior.</w:t>
      </w:r>
    </w:p>
    <w:p w14:paraId="51F0C0F8" w14:textId="77777777" w:rsidR="00777ABA" w:rsidRPr="005051C1" w:rsidRDefault="00777ABA" w:rsidP="007C049B">
      <w:pPr>
        <w:pStyle w:val="SPECPARANUM6"/>
        <w:tabs>
          <w:tab w:val="clear" w:pos="1800"/>
          <w:tab w:val="num" w:pos="2088"/>
        </w:tabs>
        <w:ind w:left="1800" w:hanging="360"/>
        <w:rPr>
          <w:rFonts w:cs="Arial"/>
          <w:snapToGrid/>
        </w:rPr>
      </w:pPr>
      <w:r w:rsidRPr="005051C1">
        <w:rPr>
          <w:rFonts w:cs="Arial"/>
          <w:snapToGrid/>
        </w:rPr>
        <w:t>Oriented strand board: specified with the Exposure 1 or Exterior bond classification in accordance with Voluntary Product Standard – Performance Standard for Wood</w:t>
      </w:r>
      <w:r w:rsidRPr="005051C1">
        <w:rPr>
          <w:rFonts w:ascii="Cambria Math" w:hAnsi="Cambria Math" w:cs="Cambria Math"/>
          <w:snapToGrid/>
        </w:rPr>
        <w:t>‐</w:t>
      </w:r>
      <w:r w:rsidRPr="005051C1">
        <w:rPr>
          <w:rFonts w:cs="Arial"/>
          <w:snapToGrid/>
        </w:rPr>
        <w:t>Based Structural</w:t>
      </w:r>
      <w:r w:rsidRPr="005051C1">
        <w:rPr>
          <w:rFonts w:ascii="Cambria Math" w:hAnsi="Cambria Math" w:cs="Cambria Math"/>
          <w:snapToGrid/>
        </w:rPr>
        <w:t>‐</w:t>
      </w:r>
      <w:r w:rsidRPr="005051C1">
        <w:rPr>
          <w:rFonts w:cs="Arial"/>
          <w:snapToGrid/>
        </w:rPr>
        <w:t>Use Panels (PS 2</w:t>
      </w:r>
      <w:r w:rsidRPr="005051C1">
        <w:rPr>
          <w:rFonts w:ascii="Cambria Math" w:hAnsi="Cambria Math" w:cs="Cambria Math"/>
          <w:snapToGrid/>
        </w:rPr>
        <w:t>‐</w:t>
      </w:r>
      <w:r w:rsidRPr="005051C1">
        <w:rPr>
          <w:rFonts w:cs="Arial"/>
          <w:snapToGrid/>
        </w:rPr>
        <w:t>10)</w:t>
      </w:r>
    </w:p>
    <w:p w14:paraId="1C27BB05" w14:textId="77777777" w:rsidR="00A526F1" w:rsidRPr="005051C1" w:rsidRDefault="00A526F1" w:rsidP="007C049B">
      <w:pPr>
        <w:pStyle w:val="SPECPARANUM6"/>
        <w:tabs>
          <w:tab w:val="clear" w:pos="1800"/>
          <w:tab w:val="num" w:pos="2088"/>
        </w:tabs>
        <w:rPr>
          <w:snapToGrid/>
        </w:rPr>
      </w:pPr>
      <w:r w:rsidRPr="005051C1">
        <w:rPr>
          <w:snapToGrid/>
        </w:rPr>
        <w:t>Structural Composite Lumber- manufactured according to ASTM D5456.</w:t>
      </w:r>
    </w:p>
    <w:p w14:paraId="3B3E68E3" w14:textId="77777777" w:rsidR="00A526F1" w:rsidRPr="005051C1" w:rsidRDefault="00A526F1" w:rsidP="007C049B">
      <w:pPr>
        <w:pStyle w:val="SPECPARANUM6"/>
        <w:tabs>
          <w:tab w:val="clear" w:pos="1800"/>
          <w:tab w:val="num" w:pos="2088"/>
        </w:tabs>
        <w:rPr>
          <w:snapToGrid/>
        </w:rPr>
      </w:pPr>
      <w:r w:rsidRPr="005051C1">
        <w:rPr>
          <w:snapToGrid/>
        </w:rPr>
        <w:t>Glued Laminated Timer- manufactured according to ANSI A190.1.</w:t>
      </w:r>
    </w:p>
    <w:p w14:paraId="644A9D89" w14:textId="77777777" w:rsidR="00A526F1" w:rsidRPr="009E16FC" w:rsidRDefault="00A526F1" w:rsidP="007C049B">
      <w:pPr>
        <w:pStyle w:val="SPECPARANUM6"/>
        <w:tabs>
          <w:tab w:val="clear" w:pos="1800"/>
          <w:tab w:val="num" w:pos="2088"/>
        </w:tabs>
        <w:rPr>
          <w:snapToGrid/>
        </w:rPr>
      </w:pPr>
      <w:r w:rsidRPr="009E16FC">
        <w:rPr>
          <w:snapToGrid/>
        </w:rPr>
        <w:t>I-Joists- manufactured according to ASTM D 5055.</w:t>
      </w:r>
    </w:p>
    <w:p w14:paraId="1D8A7F24" w14:textId="77777777" w:rsidR="00A526F1" w:rsidRPr="009E16FC" w:rsidRDefault="00A526F1" w:rsidP="007C049B">
      <w:pPr>
        <w:pStyle w:val="SPECPARANUM6"/>
        <w:tabs>
          <w:tab w:val="clear" w:pos="1800"/>
          <w:tab w:val="num" w:pos="2088"/>
        </w:tabs>
        <w:rPr>
          <w:snapToGrid/>
        </w:rPr>
      </w:pPr>
      <w:r w:rsidRPr="009E16FC">
        <w:rPr>
          <w:snapToGrid/>
        </w:rPr>
        <w:t>Cross Laminated Timber- manufactured according to ANSI PRG 320.</w:t>
      </w:r>
    </w:p>
    <w:p w14:paraId="653C50E8" w14:textId="77777777" w:rsidR="00A526F1" w:rsidRPr="00A526F1" w:rsidRDefault="00A526F1" w:rsidP="007C049B">
      <w:pPr>
        <w:pStyle w:val="SPECPARANUM6"/>
        <w:tabs>
          <w:tab w:val="clear" w:pos="1800"/>
          <w:tab w:val="num" w:pos="2088"/>
        </w:tabs>
        <w:rPr>
          <w:snapToGrid/>
          <w:color w:val="FF0000"/>
        </w:rPr>
      </w:pPr>
      <w:r w:rsidRPr="009E16FC">
        <w:rPr>
          <w:snapToGrid/>
        </w:rPr>
        <w:t>Finger</w:t>
      </w:r>
      <w:r w:rsidRPr="005051C1">
        <w:rPr>
          <w:snapToGrid/>
        </w:rPr>
        <w:t xml:space="preserve">-jointed lumber- manufactured according to </w:t>
      </w:r>
      <w:r w:rsidRPr="00647A80">
        <w:rPr>
          <w:snapToGrid/>
        </w:rPr>
        <w:t>PS 20-15.</w:t>
      </w:r>
    </w:p>
    <w:p w14:paraId="55F8C366" w14:textId="227B25BD" w:rsidR="005E1796" w:rsidRPr="002C3171" w:rsidRDefault="005E1796" w:rsidP="007C049B">
      <w:pPr>
        <w:pStyle w:val="SPECPARANUM4"/>
        <w:tabs>
          <w:tab w:val="clear" w:pos="1062"/>
          <w:tab w:val="num" w:pos="1350"/>
        </w:tabs>
        <w:rPr>
          <w:szCs w:val="20"/>
        </w:rPr>
      </w:pPr>
      <w:r w:rsidRPr="008A5909">
        <w:rPr>
          <w:szCs w:val="20"/>
          <w:highlight w:val="yellow"/>
        </w:rPr>
        <w:t>Furniture Emissions Evaluation</w:t>
      </w:r>
      <w:r w:rsidRPr="002C3171">
        <w:rPr>
          <w:szCs w:val="20"/>
        </w:rPr>
        <w:t>: N</w:t>
      </w:r>
      <w:r w:rsidRPr="005051C1">
        <w:rPr>
          <w:color w:val="auto"/>
          <w:szCs w:val="20"/>
        </w:rPr>
        <w:t>ew Furniture and Furnishings must be tested in accordance with ANSI/BIFMA Standard Method M7.1-2011</w:t>
      </w:r>
      <w:r w:rsidR="00A526F1" w:rsidRPr="005051C1">
        <w:rPr>
          <w:color w:val="auto"/>
          <w:szCs w:val="20"/>
        </w:rPr>
        <w:t xml:space="preserve"> (R2016)</w:t>
      </w:r>
      <w:r w:rsidRPr="005051C1">
        <w:rPr>
          <w:color w:val="auto"/>
          <w:szCs w:val="20"/>
        </w:rPr>
        <w:t>; comply with ANSI/BIFMA e3-201</w:t>
      </w:r>
      <w:r w:rsidR="00A526F1" w:rsidRPr="005051C1">
        <w:rPr>
          <w:color w:val="auto"/>
          <w:szCs w:val="20"/>
        </w:rPr>
        <w:t>4e or e3-2019e</w:t>
      </w:r>
      <w:r w:rsidRPr="005051C1">
        <w:rPr>
          <w:color w:val="auto"/>
          <w:szCs w:val="20"/>
        </w:rPr>
        <w:t xml:space="preserve">Furniture </w:t>
      </w:r>
      <w:r w:rsidRPr="002C3171">
        <w:rPr>
          <w:szCs w:val="20"/>
        </w:rPr>
        <w:t xml:space="preserve">Sustainability Standard, Sections 7.6.1 and 7.6.2, using either the concentration modeling approach or the emissions factor approach; and model the test results using the open plan, private office, or seating scenario in ANSI/BIFMA M7.1, as appropriate. See </w:t>
      </w:r>
      <w:r w:rsidRPr="002C3171">
        <w:rPr>
          <w:szCs w:val="20"/>
        </w:rPr>
        <w:fldChar w:fldCharType="begin"/>
      </w:r>
      <w:r w:rsidRPr="002C3171">
        <w:rPr>
          <w:szCs w:val="20"/>
        </w:rPr>
        <w:instrText xml:space="preserve"> REF _Ref43306822 \h </w:instrText>
      </w:r>
      <w:r>
        <w:rPr>
          <w:szCs w:val="20"/>
        </w:rPr>
        <w:instrText xml:space="preserve"> \* MERGEFORMAT </w:instrText>
      </w:r>
      <w:r w:rsidRPr="002C3171">
        <w:rPr>
          <w:szCs w:val="20"/>
        </w:rPr>
      </w:r>
      <w:r w:rsidRPr="002C3171">
        <w:rPr>
          <w:szCs w:val="20"/>
        </w:rPr>
        <w:fldChar w:fldCharType="separate"/>
      </w:r>
      <w:r w:rsidR="00F81052" w:rsidRPr="0096461E">
        <w:rPr>
          <w:szCs w:val="20"/>
        </w:rPr>
        <w:t xml:space="preserve">Table </w:t>
      </w:r>
      <w:r w:rsidR="00F81052">
        <w:rPr>
          <w:noProof/>
          <w:szCs w:val="20"/>
        </w:rPr>
        <w:t>2</w:t>
      </w:r>
      <w:r w:rsidR="00F81052" w:rsidRPr="0096461E">
        <w:rPr>
          <w:szCs w:val="20"/>
        </w:rPr>
        <w:t xml:space="preserve"> Furniture Emissions Limits</w:t>
      </w:r>
      <w:r w:rsidRPr="002C3171">
        <w:rPr>
          <w:szCs w:val="20"/>
        </w:rPr>
        <w:fldChar w:fldCharType="end"/>
      </w:r>
      <w:r w:rsidR="00156B0A">
        <w:rPr>
          <w:szCs w:val="20"/>
        </w:rPr>
        <w:t>.</w:t>
      </w:r>
    </w:p>
    <w:p w14:paraId="436D0835" w14:textId="77777777" w:rsidR="005E1796" w:rsidRPr="0096461E" w:rsidRDefault="005E1796" w:rsidP="007C049B">
      <w:pPr>
        <w:pStyle w:val="SPECPARANUM4"/>
        <w:tabs>
          <w:tab w:val="clear" w:pos="1062"/>
          <w:tab w:val="num" w:pos="1350"/>
        </w:tabs>
        <w:rPr>
          <w:szCs w:val="20"/>
        </w:rPr>
      </w:pPr>
      <w:r w:rsidRPr="0096461E">
        <w:rPr>
          <w:szCs w:val="20"/>
        </w:rPr>
        <w:t>The thresholds of compliance by product category are listed below:</w:t>
      </w:r>
    </w:p>
    <w:p w14:paraId="48E09F29" w14:textId="77777777" w:rsidR="005E1796" w:rsidRPr="0096461E" w:rsidRDefault="005E1796" w:rsidP="007C049B">
      <w:pPr>
        <w:pStyle w:val="SPECPARANUM5"/>
        <w:tabs>
          <w:tab w:val="clear" w:pos="1620"/>
          <w:tab w:val="num" w:pos="1908"/>
        </w:tabs>
        <w:rPr>
          <w:rFonts w:cs="Arial"/>
          <w:snapToGrid/>
        </w:rPr>
      </w:pPr>
      <w:bookmarkStart w:id="9" w:name="_Hlk34906670"/>
      <w:r w:rsidRPr="0096461E">
        <w:rPr>
          <w:rFonts w:cs="Arial"/>
          <w:snapToGrid/>
        </w:rPr>
        <w:t>Wet-applied products:</w:t>
      </w:r>
    </w:p>
    <w:p w14:paraId="6C46D3CA" w14:textId="28F23EF9" w:rsidR="005E1796" w:rsidRDefault="005E1796" w:rsidP="007C049B">
      <w:pPr>
        <w:pStyle w:val="SPECPARANUM6"/>
        <w:tabs>
          <w:tab w:val="clear" w:pos="1800"/>
          <w:tab w:val="num" w:pos="2088"/>
        </w:tabs>
        <w:ind w:left="1800" w:hanging="360"/>
        <w:rPr>
          <w:rFonts w:cs="Arial"/>
          <w:snapToGrid/>
        </w:rPr>
      </w:pPr>
      <w:r>
        <w:rPr>
          <w:rFonts w:cs="Arial"/>
          <w:snapToGrid/>
        </w:rPr>
        <w:t>75</w:t>
      </w:r>
      <w:r w:rsidRPr="0096461E">
        <w:rPr>
          <w:rFonts w:cs="Arial"/>
          <w:snapToGrid/>
        </w:rPr>
        <w:t>%</w:t>
      </w:r>
      <w:r>
        <w:rPr>
          <w:rFonts w:cs="Arial"/>
          <w:snapToGrid/>
        </w:rPr>
        <w:t>, by volume or surface area,</w:t>
      </w:r>
      <w:r w:rsidRPr="0096461E">
        <w:rPr>
          <w:rFonts w:cs="Arial"/>
          <w:snapToGrid/>
        </w:rPr>
        <w:t xml:space="preserve"> of </w:t>
      </w:r>
      <w:r>
        <w:rPr>
          <w:rFonts w:cs="Arial"/>
          <w:snapToGrid/>
        </w:rPr>
        <w:t xml:space="preserve">products defined as </w:t>
      </w:r>
      <w:r w:rsidRPr="008A5909">
        <w:rPr>
          <w:rFonts w:cs="Arial"/>
          <w:snapToGrid/>
          <w:highlight w:val="yellow"/>
        </w:rPr>
        <w:t>Adhesives and Sealants</w:t>
      </w:r>
      <w:r>
        <w:rPr>
          <w:rFonts w:cs="Arial"/>
          <w:snapToGrid/>
        </w:rPr>
        <w:t xml:space="preserve"> </w:t>
      </w:r>
      <w:r w:rsidRPr="0096461E">
        <w:rPr>
          <w:rFonts w:cs="Arial"/>
          <w:snapToGrid/>
        </w:rPr>
        <w:t>must meet the General Emissions Evaluation.</w:t>
      </w:r>
    </w:p>
    <w:p w14:paraId="7437DBCC" w14:textId="2CA8FAC0" w:rsidR="005E1796" w:rsidRDefault="005E1796" w:rsidP="007C049B">
      <w:pPr>
        <w:pStyle w:val="SPECPARANUM6"/>
        <w:tabs>
          <w:tab w:val="clear" w:pos="1800"/>
          <w:tab w:val="num" w:pos="2088"/>
        </w:tabs>
        <w:ind w:left="1800" w:hanging="360"/>
        <w:rPr>
          <w:snapToGrid/>
        </w:rPr>
      </w:pPr>
      <w:r>
        <w:rPr>
          <w:snapToGrid/>
        </w:rPr>
        <w:t>75</w:t>
      </w:r>
      <w:r w:rsidRPr="0096461E">
        <w:rPr>
          <w:snapToGrid/>
        </w:rPr>
        <w:t>%</w:t>
      </w:r>
      <w:r>
        <w:rPr>
          <w:snapToGrid/>
        </w:rPr>
        <w:t>, by volume or surface area,</w:t>
      </w:r>
      <w:r w:rsidRPr="0096461E">
        <w:rPr>
          <w:snapToGrid/>
        </w:rPr>
        <w:t xml:space="preserve"> of</w:t>
      </w:r>
      <w:r>
        <w:rPr>
          <w:snapToGrid/>
        </w:rPr>
        <w:t xml:space="preserve"> </w:t>
      </w:r>
      <w:r>
        <w:rPr>
          <w:rFonts w:cs="Arial"/>
          <w:snapToGrid/>
        </w:rPr>
        <w:t>products defined as</w:t>
      </w:r>
      <w:r w:rsidRPr="0096461E">
        <w:rPr>
          <w:snapToGrid/>
        </w:rPr>
        <w:t xml:space="preserve"> </w:t>
      </w:r>
      <w:r w:rsidRPr="008A5909">
        <w:rPr>
          <w:snapToGrid/>
          <w:highlight w:val="yellow"/>
        </w:rPr>
        <w:t>Paints and Coatings</w:t>
      </w:r>
      <w:r>
        <w:rPr>
          <w:snapToGrid/>
        </w:rPr>
        <w:t xml:space="preserve"> </w:t>
      </w:r>
      <w:r w:rsidRPr="0096461E">
        <w:rPr>
          <w:snapToGrid/>
        </w:rPr>
        <w:t>must meet the General Emissions Evaluation.</w:t>
      </w:r>
    </w:p>
    <w:p w14:paraId="1DF82536" w14:textId="69A86AB2" w:rsidR="005E1796" w:rsidRPr="0096461E" w:rsidRDefault="005E1796" w:rsidP="007C049B">
      <w:pPr>
        <w:pStyle w:val="SPECPARANUM6"/>
        <w:tabs>
          <w:tab w:val="clear" w:pos="1800"/>
          <w:tab w:val="num" w:pos="2088"/>
        </w:tabs>
        <w:ind w:left="1800" w:hanging="360"/>
        <w:rPr>
          <w:rFonts w:cs="Arial"/>
          <w:snapToGrid/>
        </w:rPr>
      </w:pPr>
      <w:r w:rsidRPr="0096461E">
        <w:rPr>
          <w:rFonts w:cs="Arial"/>
          <w:snapToGrid/>
        </w:rPr>
        <w:t>100%</w:t>
      </w:r>
      <w:r>
        <w:rPr>
          <w:rFonts w:cs="Arial"/>
          <w:snapToGrid/>
        </w:rPr>
        <w:t xml:space="preserve"> </w:t>
      </w:r>
      <w:r w:rsidRPr="0096461E">
        <w:rPr>
          <w:rFonts w:cs="Arial"/>
          <w:snapToGrid/>
        </w:rPr>
        <w:t xml:space="preserve">of </w:t>
      </w:r>
      <w:r>
        <w:rPr>
          <w:rFonts w:cs="Arial"/>
          <w:snapToGrid/>
        </w:rPr>
        <w:t xml:space="preserve">products defined as </w:t>
      </w:r>
      <w:r w:rsidRPr="008A5909">
        <w:rPr>
          <w:rFonts w:cs="Arial"/>
          <w:snapToGrid/>
          <w:highlight w:val="yellow"/>
        </w:rPr>
        <w:t>Paints and Coatings</w:t>
      </w:r>
      <w:r w:rsidRPr="0096461E">
        <w:rPr>
          <w:rFonts w:cs="Arial"/>
          <w:snapToGrid/>
        </w:rPr>
        <w:t xml:space="preserve"> must meet the applicable VOC limit</w:t>
      </w:r>
      <w:r>
        <w:rPr>
          <w:rFonts w:cs="Arial"/>
          <w:snapToGrid/>
        </w:rPr>
        <w:t>s</w:t>
      </w:r>
      <w:r w:rsidRPr="0096461E">
        <w:rPr>
          <w:rFonts w:cs="Arial"/>
          <w:snapToGrid/>
        </w:rPr>
        <w:t>.</w:t>
      </w:r>
    </w:p>
    <w:p w14:paraId="53B84515" w14:textId="7D120B6C" w:rsidR="005E1796" w:rsidRPr="0096461E" w:rsidRDefault="005E1796" w:rsidP="007C049B">
      <w:pPr>
        <w:pStyle w:val="SPECPARANUM6"/>
        <w:tabs>
          <w:tab w:val="clear" w:pos="1800"/>
          <w:tab w:val="num" w:pos="2088"/>
        </w:tabs>
        <w:ind w:left="1800" w:hanging="360"/>
        <w:rPr>
          <w:rFonts w:cs="Arial"/>
          <w:snapToGrid/>
        </w:rPr>
      </w:pPr>
      <w:r w:rsidRPr="0096461E">
        <w:rPr>
          <w:rFonts w:cs="Arial"/>
          <w:snapToGrid/>
        </w:rPr>
        <w:t>100%</w:t>
      </w:r>
      <w:r>
        <w:rPr>
          <w:rFonts w:cs="Arial"/>
          <w:snapToGrid/>
        </w:rPr>
        <w:t xml:space="preserve"> </w:t>
      </w:r>
      <w:r w:rsidRPr="0096461E">
        <w:rPr>
          <w:rFonts w:cs="Arial"/>
          <w:snapToGrid/>
        </w:rPr>
        <w:t xml:space="preserve">of </w:t>
      </w:r>
      <w:r>
        <w:rPr>
          <w:rFonts w:cs="Arial"/>
          <w:snapToGrid/>
        </w:rPr>
        <w:t xml:space="preserve">products defined as </w:t>
      </w:r>
      <w:r w:rsidRPr="008A5909">
        <w:rPr>
          <w:rFonts w:cs="Arial"/>
          <w:snapToGrid/>
          <w:highlight w:val="yellow"/>
        </w:rPr>
        <w:t>Adhesives and Sealants</w:t>
      </w:r>
      <w:r w:rsidRPr="0096461E">
        <w:rPr>
          <w:rFonts w:cs="Arial"/>
          <w:snapToGrid/>
        </w:rPr>
        <w:t xml:space="preserve"> must meet the applicable VOC limit</w:t>
      </w:r>
      <w:r>
        <w:rPr>
          <w:rFonts w:cs="Arial"/>
          <w:snapToGrid/>
        </w:rPr>
        <w:t>s</w:t>
      </w:r>
      <w:r w:rsidRPr="0096461E">
        <w:rPr>
          <w:rFonts w:cs="Arial"/>
          <w:snapToGrid/>
        </w:rPr>
        <w:t>.</w:t>
      </w:r>
      <w:r>
        <w:rPr>
          <w:rFonts w:cs="Arial"/>
          <w:snapToGrid/>
        </w:rPr>
        <w:t xml:space="preserve"> Includes laminating adhesives.</w:t>
      </w:r>
    </w:p>
    <w:p w14:paraId="5F3F26DF" w14:textId="77777777" w:rsidR="005E1796" w:rsidRDefault="005E1796" w:rsidP="007C049B">
      <w:pPr>
        <w:pStyle w:val="SPECPARANUM5"/>
        <w:tabs>
          <w:tab w:val="clear" w:pos="1620"/>
          <w:tab w:val="num" w:pos="1908"/>
        </w:tabs>
        <w:rPr>
          <w:rFonts w:cs="Arial"/>
          <w:snapToGrid/>
        </w:rPr>
      </w:pPr>
      <w:r w:rsidRPr="008A5909">
        <w:rPr>
          <w:rFonts w:cs="Arial"/>
          <w:snapToGrid/>
          <w:highlight w:val="yellow"/>
        </w:rPr>
        <w:t>Flooring</w:t>
      </w:r>
      <w:r>
        <w:rPr>
          <w:rFonts w:cs="Arial"/>
          <w:snapToGrid/>
        </w:rPr>
        <w:t>: 90%, by cost or surface area, of products defined as Flooring must meet the General Emissions Evaluation.</w:t>
      </w:r>
    </w:p>
    <w:p w14:paraId="14C3169A" w14:textId="77777777" w:rsidR="005E1796" w:rsidRDefault="005E1796" w:rsidP="007C049B">
      <w:pPr>
        <w:pStyle w:val="SPECPARANUM5"/>
        <w:tabs>
          <w:tab w:val="clear" w:pos="1620"/>
          <w:tab w:val="num" w:pos="1908"/>
        </w:tabs>
        <w:rPr>
          <w:rFonts w:cs="Arial"/>
          <w:snapToGrid/>
        </w:rPr>
      </w:pPr>
      <w:r w:rsidRPr="008A5909">
        <w:rPr>
          <w:rFonts w:cs="Arial"/>
          <w:snapToGrid/>
          <w:highlight w:val="yellow"/>
        </w:rPr>
        <w:t>Insulation</w:t>
      </w:r>
      <w:r>
        <w:rPr>
          <w:rFonts w:cs="Arial"/>
          <w:snapToGrid/>
        </w:rPr>
        <w:t xml:space="preserve">: 75%, by cost or surface area, of products defined as Insulation must meet the General Emissions Evaluation. </w:t>
      </w:r>
    </w:p>
    <w:p w14:paraId="1B46C067" w14:textId="77777777" w:rsidR="005E1796" w:rsidRDefault="005E1796" w:rsidP="007C049B">
      <w:pPr>
        <w:pStyle w:val="SPECPARANUM5"/>
        <w:tabs>
          <w:tab w:val="clear" w:pos="1620"/>
          <w:tab w:val="num" w:pos="1908"/>
        </w:tabs>
        <w:rPr>
          <w:rFonts w:cs="Arial"/>
          <w:snapToGrid/>
        </w:rPr>
      </w:pPr>
      <w:r w:rsidRPr="008A5909">
        <w:rPr>
          <w:rFonts w:cs="Arial"/>
          <w:snapToGrid/>
          <w:highlight w:val="yellow"/>
        </w:rPr>
        <w:t>Ceilings</w:t>
      </w:r>
      <w:r>
        <w:rPr>
          <w:rFonts w:cs="Arial"/>
          <w:snapToGrid/>
        </w:rPr>
        <w:t>: 90%, by cost or surface area, of products defined as Ceilings must meet the General Emissions Evaluation.</w:t>
      </w:r>
    </w:p>
    <w:p w14:paraId="044FFA93" w14:textId="77777777" w:rsidR="005E1796" w:rsidRDefault="005E1796" w:rsidP="007C049B">
      <w:pPr>
        <w:pStyle w:val="SPECPARANUM5"/>
        <w:tabs>
          <w:tab w:val="clear" w:pos="1620"/>
          <w:tab w:val="num" w:pos="1908"/>
        </w:tabs>
        <w:rPr>
          <w:rFonts w:cs="Arial"/>
          <w:snapToGrid/>
        </w:rPr>
      </w:pPr>
      <w:r w:rsidRPr="008A5909">
        <w:rPr>
          <w:rFonts w:cs="Arial"/>
          <w:snapToGrid/>
          <w:highlight w:val="yellow"/>
        </w:rPr>
        <w:t>Wall Panels</w:t>
      </w:r>
      <w:r>
        <w:rPr>
          <w:rFonts w:cs="Arial"/>
          <w:snapToGrid/>
        </w:rPr>
        <w:t>: 75%,</w:t>
      </w:r>
      <w:r w:rsidRPr="00641032">
        <w:rPr>
          <w:rFonts w:cs="Arial"/>
          <w:snapToGrid/>
        </w:rPr>
        <w:t xml:space="preserve"> </w:t>
      </w:r>
      <w:r>
        <w:rPr>
          <w:rFonts w:cs="Arial"/>
          <w:snapToGrid/>
        </w:rPr>
        <w:t>by cost or surface area, of products defined as Wall Panels must meet the General Emissions Evaluation.</w:t>
      </w:r>
      <w:r w:rsidRPr="00BE6ABD">
        <w:rPr>
          <w:rFonts w:cs="Arial"/>
          <w:snapToGrid/>
        </w:rPr>
        <w:t xml:space="preserve"> </w:t>
      </w:r>
    </w:p>
    <w:p w14:paraId="0B4C9400" w14:textId="77777777" w:rsidR="005E1796" w:rsidRPr="007E2F8D" w:rsidRDefault="005E1796" w:rsidP="007C049B">
      <w:pPr>
        <w:pStyle w:val="SPECPARANUM5"/>
        <w:tabs>
          <w:tab w:val="clear" w:pos="1620"/>
          <w:tab w:val="num" w:pos="1908"/>
        </w:tabs>
        <w:rPr>
          <w:rFonts w:cs="Arial"/>
          <w:snapToGrid/>
        </w:rPr>
      </w:pPr>
      <w:r w:rsidRPr="008A5909">
        <w:rPr>
          <w:rFonts w:cs="Arial"/>
          <w:snapToGrid/>
          <w:highlight w:val="yellow"/>
        </w:rPr>
        <w:t>Composite Wood</w:t>
      </w:r>
      <w:r>
        <w:rPr>
          <w:rFonts w:cs="Arial"/>
          <w:snapToGrid/>
        </w:rPr>
        <w:t>: 75%, by cost or surface area, of products defined as Composite Wood must meet the applicable formaldehyde emissions evaluation.</w:t>
      </w:r>
    </w:p>
    <w:p w14:paraId="13D67921" w14:textId="77777777" w:rsidR="005E1796" w:rsidRPr="00BE6ABD" w:rsidRDefault="005E1796" w:rsidP="007C049B">
      <w:pPr>
        <w:pStyle w:val="SPECPARANUM5"/>
        <w:tabs>
          <w:tab w:val="clear" w:pos="1620"/>
          <w:tab w:val="num" w:pos="1908"/>
        </w:tabs>
        <w:rPr>
          <w:rFonts w:cs="Arial"/>
          <w:snapToGrid/>
        </w:rPr>
      </w:pPr>
      <w:r w:rsidRPr="008A5909">
        <w:rPr>
          <w:rFonts w:cs="Arial"/>
          <w:snapToGrid/>
          <w:highlight w:val="yellow"/>
        </w:rPr>
        <w:t>Furniture and Furnishings:</w:t>
      </w:r>
      <w:r w:rsidRPr="00BE6ABD">
        <w:rPr>
          <w:rFonts w:cs="Arial"/>
          <w:snapToGrid/>
        </w:rPr>
        <w:t xml:space="preserve"> 75%, by cost, of products defined as new Furniture and Furnishings must meet the applicable furniture emissions evaluation.</w:t>
      </w:r>
    </w:p>
    <w:p w14:paraId="7A9DC7D4" w14:textId="77777777" w:rsidR="001E0BDF" w:rsidRPr="001E0BDF" w:rsidRDefault="005E1796" w:rsidP="007C049B">
      <w:pPr>
        <w:pStyle w:val="SPECPARANUM4"/>
        <w:tabs>
          <w:tab w:val="clear" w:pos="1062"/>
          <w:tab w:val="num" w:pos="1350"/>
        </w:tabs>
        <w:rPr>
          <w:szCs w:val="20"/>
        </w:rPr>
      </w:pPr>
      <w:r>
        <w:rPr>
          <w:szCs w:val="20"/>
        </w:rPr>
        <w:t xml:space="preserve">Refer to </w:t>
      </w:r>
      <w:r w:rsidRPr="00916BD7">
        <w:rPr>
          <w:szCs w:val="20"/>
        </w:rPr>
        <w:t>USGBC Compliant Third Party Certifications and Labels for Low Emitting Materials</w:t>
      </w:r>
      <w:r>
        <w:rPr>
          <w:szCs w:val="20"/>
        </w:rPr>
        <w:t xml:space="preserve"> for </w:t>
      </w:r>
      <w:r w:rsidRPr="00916BD7">
        <w:rPr>
          <w:szCs w:val="20"/>
        </w:rPr>
        <w:t xml:space="preserve">updates and most current program dates and documents: </w:t>
      </w:r>
      <w:hyperlink r:id="rId17" w:history="1">
        <w:r w:rsidRPr="00257530">
          <w:rPr>
            <w:rStyle w:val="Hyperlink"/>
            <w:szCs w:val="20"/>
          </w:rPr>
          <w:t>http://www.usgbc.org/resources/low-emitting-materials-third-party-certification-table</w:t>
        </w:r>
      </w:hyperlink>
    </w:p>
    <w:tbl>
      <w:tblPr>
        <w:tblpPr w:leftFromText="180" w:rightFromText="180" w:vertAnchor="text" w:horzAnchor="margin" w:tblpY="13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4"/>
        <w:gridCol w:w="2244"/>
        <w:gridCol w:w="2173"/>
        <w:gridCol w:w="2173"/>
      </w:tblGrid>
      <w:tr w:rsidR="006D4ED8" w:rsidRPr="0096461E" w14:paraId="278437CA" w14:textId="77777777" w:rsidTr="007C049B">
        <w:tc>
          <w:tcPr>
            <w:tcW w:w="8774" w:type="dxa"/>
            <w:gridSpan w:val="4"/>
            <w:shd w:val="clear" w:color="auto" w:fill="D9D9D9"/>
          </w:tcPr>
          <w:p w14:paraId="421E8294" w14:textId="77777777" w:rsidR="006D4ED8" w:rsidRPr="006D4ED8" w:rsidRDefault="006D4ED8" w:rsidP="006D4ED8">
            <w:pPr>
              <w:pStyle w:val="ART1"/>
              <w:numPr>
                <w:ilvl w:val="0"/>
                <w:numId w:val="0"/>
              </w:numPr>
              <w:rPr>
                <w:b/>
                <w:bCs/>
              </w:rPr>
            </w:pPr>
            <w:r w:rsidRPr="00660C39">
              <w:rPr>
                <w:b/>
                <w:bCs/>
                <w:highlight w:val="yellow"/>
              </w:rPr>
              <w:t>Table 1 Urea Formaldehyde Limits for Ultra-Low-Emitting Formaldehyde (ULEF) Resins</w:t>
            </w:r>
          </w:p>
        </w:tc>
      </w:tr>
      <w:tr w:rsidR="006D4ED8" w:rsidRPr="0096461E" w14:paraId="790048C1" w14:textId="77777777" w:rsidTr="007C049B">
        <w:tc>
          <w:tcPr>
            <w:tcW w:w="2184" w:type="dxa"/>
            <w:shd w:val="clear" w:color="auto" w:fill="D9D9D9"/>
          </w:tcPr>
          <w:p w14:paraId="165D19ED" w14:textId="77777777" w:rsidR="006D4ED8" w:rsidRPr="0096461E" w:rsidRDefault="006D4ED8" w:rsidP="006D4ED8"/>
        </w:tc>
        <w:tc>
          <w:tcPr>
            <w:tcW w:w="2244" w:type="dxa"/>
            <w:shd w:val="clear" w:color="auto" w:fill="D9D9D9"/>
            <w:vAlign w:val="center"/>
          </w:tcPr>
          <w:p w14:paraId="0CB84EE6" w14:textId="77777777" w:rsidR="006D4ED8" w:rsidRPr="00777ABA" w:rsidRDefault="006D4ED8" w:rsidP="006D4ED8">
            <w:pPr>
              <w:jc w:val="center"/>
              <w:rPr>
                <w:b/>
              </w:rPr>
            </w:pPr>
            <w:r w:rsidRPr="00777ABA">
              <w:rPr>
                <w:b/>
              </w:rPr>
              <w:t>Particleboard</w:t>
            </w:r>
          </w:p>
        </w:tc>
        <w:tc>
          <w:tcPr>
            <w:tcW w:w="2173" w:type="dxa"/>
            <w:shd w:val="clear" w:color="auto" w:fill="D9D9D9"/>
            <w:vAlign w:val="center"/>
          </w:tcPr>
          <w:p w14:paraId="15B79111" w14:textId="77777777" w:rsidR="006D4ED8" w:rsidRPr="00777ABA" w:rsidRDefault="006D4ED8" w:rsidP="006D4ED8">
            <w:pPr>
              <w:jc w:val="center"/>
              <w:rPr>
                <w:b/>
              </w:rPr>
            </w:pPr>
            <w:r w:rsidRPr="00777ABA">
              <w:rPr>
                <w:b/>
              </w:rPr>
              <w:t>MDF</w:t>
            </w:r>
          </w:p>
        </w:tc>
        <w:tc>
          <w:tcPr>
            <w:tcW w:w="2173" w:type="dxa"/>
            <w:shd w:val="clear" w:color="auto" w:fill="D9D9D9"/>
            <w:vAlign w:val="center"/>
          </w:tcPr>
          <w:p w14:paraId="3E4505E7" w14:textId="77777777" w:rsidR="006D4ED8" w:rsidRPr="00777ABA" w:rsidRDefault="006D4ED8" w:rsidP="006D4ED8">
            <w:pPr>
              <w:jc w:val="center"/>
              <w:rPr>
                <w:b/>
              </w:rPr>
            </w:pPr>
            <w:r w:rsidRPr="00777ABA">
              <w:rPr>
                <w:b/>
              </w:rPr>
              <w:t>Thin MDF</w:t>
            </w:r>
          </w:p>
        </w:tc>
      </w:tr>
      <w:tr w:rsidR="006D4ED8" w:rsidRPr="0096461E" w14:paraId="54826916" w14:textId="77777777" w:rsidTr="007C049B">
        <w:tc>
          <w:tcPr>
            <w:tcW w:w="2184" w:type="dxa"/>
          </w:tcPr>
          <w:p w14:paraId="1AF40C27" w14:textId="77777777" w:rsidR="006D4ED8" w:rsidRPr="0096461E" w:rsidRDefault="006D4ED8" w:rsidP="006D4ED8">
            <w:r w:rsidRPr="0096461E">
              <w:t>ULEF-target</w:t>
            </w:r>
          </w:p>
        </w:tc>
        <w:tc>
          <w:tcPr>
            <w:tcW w:w="2244" w:type="dxa"/>
            <w:vAlign w:val="center"/>
          </w:tcPr>
          <w:p w14:paraId="1F82E759" w14:textId="77777777" w:rsidR="006D4ED8" w:rsidRPr="0096461E" w:rsidRDefault="006D4ED8" w:rsidP="006D4ED8">
            <w:pPr>
              <w:jc w:val="center"/>
            </w:pPr>
            <w:r w:rsidRPr="0096461E">
              <w:t>0.05 ppm</w:t>
            </w:r>
          </w:p>
        </w:tc>
        <w:tc>
          <w:tcPr>
            <w:tcW w:w="2173" w:type="dxa"/>
            <w:vAlign w:val="center"/>
          </w:tcPr>
          <w:p w14:paraId="7BF1F721" w14:textId="77777777" w:rsidR="006D4ED8" w:rsidRPr="0096461E" w:rsidRDefault="006D4ED8" w:rsidP="006D4ED8">
            <w:pPr>
              <w:jc w:val="center"/>
            </w:pPr>
            <w:r w:rsidRPr="0096461E">
              <w:t>0.06 ppm</w:t>
            </w:r>
          </w:p>
        </w:tc>
        <w:tc>
          <w:tcPr>
            <w:tcW w:w="2173" w:type="dxa"/>
            <w:vAlign w:val="center"/>
          </w:tcPr>
          <w:p w14:paraId="0CA296DE" w14:textId="77777777" w:rsidR="006D4ED8" w:rsidRPr="0096461E" w:rsidRDefault="006D4ED8" w:rsidP="006D4ED8">
            <w:pPr>
              <w:jc w:val="center"/>
            </w:pPr>
            <w:r w:rsidRPr="0096461E">
              <w:t>0.08 ppm</w:t>
            </w:r>
          </w:p>
        </w:tc>
      </w:tr>
      <w:tr w:rsidR="006D4ED8" w:rsidRPr="0096461E" w14:paraId="1D2156E9" w14:textId="77777777" w:rsidTr="007C049B">
        <w:tc>
          <w:tcPr>
            <w:tcW w:w="2184" w:type="dxa"/>
          </w:tcPr>
          <w:p w14:paraId="2A0651CD" w14:textId="77777777" w:rsidR="006D4ED8" w:rsidRPr="0096461E" w:rsidRDefault="006D4ED8" w:rsidP="006D4ED8">
            <w:r w:rsidRPr="0096461E">
              <w:t>ULEF-cap</w:t>
            </w:r>
          </w:p>
        </w:tc>
        <w:tc>
          <w:tcPr>
            <w:tcW w:w="2244" w:type="dxa"/>
            <w:vAlign w:val="center"/>
          </w:tcPr>
          <w:p w14:paraId="4F7CF306" w14:textId="77777777" w:rsidR="006D4ED8" w:rsidRPr="0096461E" w:rsidRDefault="006D4ED8" w:rsidP="006D4ED8">
            <w:pPr>
              <w:jc w:val="center"/>
            </w:pPr>
            <w:r w:rsidRPr="0096461E">
              <w:t>0.08 ppm</w:t>
            </w:r>
          </w:p>
        </w:tc>
        <w:tc>
          <w:tcPr>
            <w:tcW w:w="2173" w:type="dxa"/>
            <w:vAlign w:val="center"/>
          </w:tcPr>
          <w:p w14:paraId="078406F3" w14:textId="77777777" w:rsidR="006D4ED8" w:rsidRPr="0096461E" w:rsidRDefault="006D4ED8" w:rsidP="006D4ED8">
            <w:pPr>
              <w:jc w:val="center"/>
            </w:pPr>
            <w:r w:rsidRPr="0096461E">
              <w:t>0.09 ppm</w:t>
            </w:r>
          </w:p>
        </w:tc>
        <w:tc>
          <w:tcPr>
            <w:tcW w:w="2173" w:type="dxa"/>
            <w:vAlign w:val="center"/>
          </w:tcPr>
          <w:p w14:paraId="6F0B3C9D" w14:textId="77777777" w:rsidR="006D4ED8" w:rsidRPr="0096461E" w:rsidRDefault="006D4ED8" w:rsidP="006D4ED8">
            <w:pPr>
              <w:jc w:val="center"/>
            </w:pPr>
            <w:r w:rsidRPr="0096461E">
              <w:t>0.11 ppm</w:t>
            </w:r>
          </w:p>
        </w:tc>
      </w:tr>
    </w:tbl>
    <w:p w14:paraId="3B8FB14B" w14:textId="77777777" w:rsidR="001E0BDF" w:rsidRPr="007C049B" w:rsidRDefault="001E0BDF" w:rsidP="007C049B">
      <w:pPr>
        <w:pStyle w:val="ART1"/>
        <w:numPr>
          <w:ilvl w:val="0"/>
          <w:numId w:val="0"/>
        </w:numPr>
        <w:ind w:left="288"/>
      </w:pPr>
    </w:p>
    <w:tbl>
      <w:tblPr>
        <w:tblpPr w:leftFromText="180" w:rightFromText="180" w:vertAnchor="text" w:horzAnchor="margin" w:tblpY="308"/>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2"/>
        <w:gridCol w:w="2520"/>
        <w:gridCol w:w="2578"/>
      </w:tblGrid>
      <w:tr w:rsidR="006D4ED8" w:rsidRPr="0096461E" w14:paraId="674964C4" w14:textId="77777777" w:rsidTr="007C049B">
        <w:tc>
          <w:tcPr>
            <w:tcW w:w="9350" w:type="dxa"/>
            <w:gridSpan w:val="3"/>
            <w:shd w:val="clear" w:color="auto" w:fill="D9D9D9"/>
            <w:vAlign w:val="center"/>
          </w:tcPr>
          <w:p w14:paraId="537C6C09" w14:textId="77777777" w:rsidR="006D4ED8" w:rsidRPr="00777ABA" w:rsidRDefault="006D4ED8" w:rsidP="006D4ED8">
            <w:pPr>
              <w:jc w:val="center"/>
              <w:rPr>
                <w:b/>
              </w:rPr>
            </w:pPr>
            <w:r w:rsidRPr="000146BF">
              <w:rPr>
                <w:b/>
                <w:highlight w:val="yellow"/>
              </w:rPr>
              <w:t xml:space="preserve">Table 2 - </w:t>
            </w:r>
            <w:r w:rsidRPr="000146BF">
              <w:rPr>
                <w:highlight w:val="yellow"/>
              </w:rPr>
              <w:t xml:space="preserve"> </w:t>
            </w:r>
            <w:r w:rsidRPr="000146BF">
              <w:rPr>
                <w:b/>
                <w:bCs/>
                <w:highlight w:val="yellow"/>
              </w:rPr>
              <w:t>Furniture Emissions Limits</w:t>
            </w:r>
          </w:p>
        </w:tc>
      </w:tr>
      <w:tr w:rsidR="006D4ED8" w:rsidRPr="0096461E" w14:paraId="257360F3" w14:textId="77777777" w:rsidTr="007C049B">
        <w:tc>
          <w:tcPr>
            <w:tcW w:w="9350" w:type="dxa"/>
            <w:gridSpan w:val="3"/>
            <w:shd w:val="clear" w:color="auto" w:fill="D9D9D9"/>
            <w:vAlign w:val="center"/>
          </w:tcPr>
          <w:p w14:paraId="05ABA8B2" w14:textId="77777777" w:rsidR="006D4ED8" w:rsidRPr="00777ABA" w:rsidRDefault="006D4ED8" w:rsidP="006D4ED8">
            <w:pPr>
              <w:jc w:val="center"/>
              <w:rPr>
                <w:b/>
              </w:rPr>
            </w:pPr>
            <w:r w:rsidRPr="00777ABA">
              <w:rPr>
                <w:b/>
              </w:rPr>
              <w:t>Workstation systems (open plan or private) office emissions concentration limits</w:t>
            </w:r>
          </w:p>
        </w:tc>
      </w:tr>
      <w:tr w:rsidR="006D4ED8" w:rsidRPr="0096461E" w14:paraId="03D850D7" w14:textId="77777777" w:rsidTr="007C049B">
        <w:tc>
          <w:tcPr>
            <w:tcW w:w="4252" w:type="dxa"/>
          </w:tcPr>
          <w:p w14:paraId="565B0B2A" w14:textId="77777777" w:rsidR="006D4ED8" w:rsidRPr="0096461E" w:rsidRDefault="006D4ED8" w:rsidP="006D4ED8">
            <w:r w:rsidRPr="0096461E">
              <w:t>TVOC toluene</w:t>
            </w:r>
          </w:p>
        </w:tc>
        <w:tc>
          <w:tcPr>
            <w:tcW w:w="5098" w:type="dxa"/>
            <w:gridSpan w:val="2"/>
          </w:tcPr>
          <w:p w14:paraId="7DC82FA2" w14:textId="77777777" w:rsidR="006D4ED8" w:rsidRPr="0096461E" w:rsidRDefault="006D4ED8" w:rsidP="006D4ED8">
            <w:r w:rsidRPr="0096461E">
              <w:t>≤ 0.5 mg/m</w:t>
            </w:r>
            <w:r w:rsidRPr="00777ABA">
              <w:rPr>
                <w:vertAlign w:val="superscript"/>
              </w:rPr>
              <w:t>3</w:t>
            </w:r>
          </w:p>
        </w:tc>
      </w:tr>
      <w:tr w:rsidR="006D4ED8" w:rsidRPr="0096461E" w14:paraId="3BA164EF" w14:textId="77777777" w:rsidTr="007C049B">
        <w:tc>
          <w:tcPr>
            <w:tcW w:w="4252" w:type="dxa"/>
          </w:tcPr>
          <w:p w14:paraId="1CA20CAB" w14:textId="77777777" w:rsidR="006D4ED8" w:rsidRPr="0096461E" w:rsidRDefault="006D4ED8" w:rsidP="006D4ED8">
            <w:r w:rsidRPr="0096461E">
              <w:t>Formaldehyde</w:t>
            </w:r>
          </w:p>
        </w:tc>
        <w:tc>
          <w:tcPr>
            <w:tcW w:w="5098" w:type="dxa"/>
            <w:gridSpan w:val="2"/>
          </w:tcPr>
          <w:p w14:paraId="0FCCB751" w14:textId="77777777" w:rsidR="006D4ED8" w:rsidRPr="0096461E" w:rsidRDefault="006D4ED8" w:rsidP="006D4ED8">
            <w:r w:rsidRPr="0096461E">
              <w:t>≤ 50 ppb</w:t>
            </w:r>
          </w:p>
        </w:tc>
      </w:tr>
      <w:tr w:rsidR="006D4ED8" w:rsidRPr="0096461E" w14:paraId="236CE09E" w14:textId="77777777" w:rsidTr="007C049B">
        <w:tc>
          <w:tcPr>
            <w:tcW w:w="4252" w:type="dxa"/>
          </w:tcPr>
          <w:p w14:paraId="39A9FBBE" w14:textId="77777777" w:rsidR="006D4ED8" w:rsidRPr="0096461E" w:rsidRDefault="006D4ED8" w:rsidP="006D4ED8">
            <w:r w:rsidRPr="0096461E">
              <w:t>Total Aldehydes</w:t>
            </w:r>
          </w:p>
        </w:tc>
        <w:tc>
          <w:tcPr>
            <w:tcW w:w="5098" w:type="dxa"/>
            <w:gridSpan w:val="2"/>
          </w:tcPr>
          <w:p w14:paraId="492B7679" w14:textId="77777777" w:rsidR="006D4ED8" w:rsidRPr="0096461E" w:rsidRDefault="006D4ED8" w:rsidP="006D4ED8">
            <w:r w:rsidRPr="0096461E">
              <w:t>≤ 100 ppb</w:t>
            </w:r>
          </w:p>
        </w:tc>
      </w:tr>
      <w:tr w:rsidR="006D4ED8" w:rsidRPr="0096461E" w14:paraId="50B95F09" w14:textId="77777777" w:rsidTr="007C049B">
        <w:tc>
          <w:tcPr>
            <w:tcW w:w="4252" w:type="dxa"/>
          </w:tcPr>
          <w:p w14:paraId="22F1CD04" w14:textId="77777777" w:rsidR="006D4ED8" w:rsidRPr="0096461E" w:rsidRDefault="006D4ED8" w:rsidP="006D4ED8">
            <w:r w:rsidRPr="0096461E">
              <w:t>4-Phenylcyclohexene</w:t>
            </w:r>
          </w:p>
        </w:tc>
        <w:tc>
          <w:tcPr>
            <w:tcW w:w="5098" w:type="dxa"/>
            <w:gridSpan w:val="2"/>
          </w:tcPr>
          <w:p w14:paraId="3152CE19" w14:textId="77777777" w:rsidR="006D4ED8" w:rsidRPr="0096461E" w:rsidRDefault="006D4ED8" w:rsidP="006D4ED8">
            <w:r w:rsidRPr="0096461E">
              <w:t>≤ 0.0065 mg/m</w:t>
            </w:r>
            <w:r w:rsidRPr="00777ABA">
              <w:rPr>
                <w:vertAlign w:val="superscript"/>
              </w:rPr>
              <w:t>3</w:t>
            </w:r>
          </w:p>
        </w:tc>
      </w:tr>
      <w:tr w:rsidR="006D4ED8" w:rsidRPr="0096461E" w14:paraId="2A152F5A" w14:textId="77777777" w:rsidTr="007C049B">
        <w:tc>
          <w:tcPr>
            <w:tcW w:w="9350" w:type="dxa"/>
            <w:gridSpan w:val="3"/>
            <w:shd w:val="clear" w:color="auto" w:fill="D9D9D9"/>
            <w:vAlign w:val="center"/>
          </w:tcPr>
          <w:p w14:paraId="727FC0D2" w14:textId="77777777" w:rsidR="006D4ED8" w:rsidRPr="00777ABA" w:rsidRDefault="006D4ED8" w:rsidP="006D4ED8">
            <w:pPr>
              <w:jc w:val="center"/>
              <w:rPr>
                <w:b/>
              </w:rPr>
            </w:pPr>
            <w:r w:rsidRPr="00777ABA">
              <w:rPr>
                <w:b/>
              </w:rPr>
              <w:t>Seating office emissions concentration limits</w:t>
            </w:r>
          </w:p>
        </w:tc>
      </w:tr>
      <w:tr w:rsidR="006D4ED8" w:rsidRPr="0096461E" w14:paraId="107BF738" w14:textId="77777777" w:rsidTr="007C049B">
        <w:tc>
          <w:tcPr>
            <w:tcW w:w="4252" w:type="dxa"/>
          </w:tcPr>
          <w:p w14:paraId="09C65B4D" w14:textId="77777777" w:rsidR="006D4ED8" w:rsidRPr="0096461E" w:rsidRDefault="006D4ED8" w:rsidP="006D4ED8">
            <w:r w:rsidRPr="0096461E">
              <w:t>TVOC toluene</w:t>
            </w:r>
          </w:p>
        </w:tc>
        <w:tc>
          <w:tcPr>
            <w:tcW w:w="5098" w:type="dxa"/>
            <w:gridSpan w:val="2"/>
          </w:tcPr>
          <w:p w14:paraId="19A95704" w14:textId="77777777" w:rsidR="006D4ED8" w:rsidRPr="0096461E" w:rsidRDefault="006D4ED8" w:rsidP="006D4ED8">
            <w:r w:rsidRPr="0096461E">
              <w:t>≤ 0.25 mg/m</w:t>
            </w:r>
            <w:r w:rsidRPr="00777ABA">
              <w:rPr>
                <w:vertAlign w:val="superscript"/>
              </w:rPr>
              <w:t>3</w:t>
            </w:r>
          </w:p>
        </w:tc>
      </w:tr>
      <w:tr w:rsidR="006D4ED8" w:rsidRPr="0096461E" w14:paraId="67C49CB0" w14:textId="77777777" w:rsidTr="007C049B">
        <w:tc>
          <w:tcPr>
            <w:tcW w:w="4252" w:type="dxa"/>
          </w:tcPr>
          <w:p w14:paraId="7EC7CCBF" w14:textId="77777777" w:rsidR="006D4ED8" w:rsidRPr="0096461E" w:rsidRDefault="006D4ED8" w:rsidP="006D4ED8">
            <w:r w:rsidRPr="0096461E">
              <w:t>Formaldehyde</w:t>
            </w:r>
          </w:p>
        </w:tc>
        <w:tc>
          <w:tcPr>
            <w:tcW w:w="5098" w:type="dxa"/>
            <w:gridSpan w:val="2"/>
          </w:tcPr>
          <w:p w14:paraId="5206BE6F" w14:textId="77777777" w:rsidR="006D4ED8" w:rsidRPr="0096461E" w:rsidRDefault="006D4ED8" w:rsidP="006D4ED8">
            <w:r w:rsidRPr="0096461E">
              <w:t>≤ 25 ppb</w:t>
            </w:r>
          </w:p>
        </w:tc>
      </w:tr>
      <w:tr w:rsidR="006D4ED8" w:rsidRPr="0096461E" w14:paraId="32D97E47" w14:textId="77777777" w:rsidTr="007C049B">
        <w:tc>
          <w:tcPr>
            <w:tcW w:w="4252" w:type="dxa"/>
          </w:tcPr>
          <w:p w14:paraId="7CBBE925" w14:textId="77777777" w:rsidR="006D4ED8" w:rsidRPr="0096461E" w:rsidRDefault="006D4ED8" w:rsidP="006D4ED8">
            <w:r w:rsidRPr="0096461E">
              <w:t>Total Aldehydes</w:t>
            </w:r>
          </w:p>
        </w:tc>
        <w:tc>
          <w:tcPr>
            <w:tcW w:w="5098" w:type="dxa"/>
            <w:gridSpan w:val="2"/>
          </w:tcPr>
          <w:p w14:paraId="4FEC2F25" w14:textId="77777777" w:rsidR="006D4ED8" w:rsidRPr="0096461E" w:rsidRDefault="006D4ED8" w:rsidP="006D4ED8">
            <w:r w:rsidRPr="0096461E">
              <w:t>≤ 50 ppb</w:t>
            </w:r>
          </w:p>
        </w:tc>
      </w:tr>
      <w:tr w:rsidR="006D4ED8" w:rsidRPr="0096461E" w14:paraId="4595E53A" w14:textId="77777777" w:rsidTr="007C049B">
        <w:tc>
          <w:tcPr>
            <w:tcW w:w="4252" w:type="dxa"/>
          </w:tcPr>
          <w:p w14:paraId="5CCE297B" w14:textId="77777777" w:rsidR="006D4ED8" w:rsidRPr="0096461E" w:rsidRDefault="006D4ED8" w:rsidP="006D4ED8">
            <w:r w:rsidRPr="0096461E">
              <w:t>4-Phenylcyclohexene</w:t>
            </w:r>
          </w:p>
        </w:tc>
        <w:tc>
          <w:tcPr>
            <w:tcW w:w="5098" w:type="dxa"/>
            <w:gridSpan w:val="2"/>
          </w:tcPr>
          <w:p w14:paraId="6C1A3CA8" w14:textId="77777777" w:rsidR="006D4ED8" w:rsidRPr="0096461E" w:rsidRDefault="006D4ED8" w:rsidP="006D4ED8">
            <w:r w:rsidRPr="0096461E">
              <w:t>≤ 0.00325 mg/m</w:t>
            </w:r>
            <w:r w:rsidRPr="00777ABA">
              <w:rPr>
                <w:vertAlign w:val="superscript"/>
              </w:rPr>
              <w:t>3</w:t>
            </w:r>
          </w:p>
        </w:tc>
      </w:tr>
      <w:tr w:rsidR="006D4ED8" w:rsidRPr="0096461E" w14:paraId="4DEA182D" w14:textId="77777777" w:rsidTr="007C049B">
        <w:tc>
          <w:tcPr>
            <w:tcW w:w="9350" w:type="dxa"/>
            <w:gridSpan w:val="3"/>
            <w:shd w:val="clear" w:color="auto" w:fill="D9D9D9"/>
            <w:vAlign w:val="center"/>
          </w:tcPr>
          <w:p w14:paraId="2287C700" w14:textId="77777777" w:rsidR="006D4ED8" w:rsidRPr="00777ABA" w:rsidRDefault="006D4ED8" w:rsidP="006D4ED8">
            <w:pPr>
              <w:jc w:val="center"/>
              <w:rPr>
                <w:b/>
              </w:rPr>
            </w:pPr>
            <w:r w:rsidRPr="00777ABA">
              <w:rPr>
                <w:b/>
              </w:rPr>
              <w:t>Individual Furniture components maximum emissions factors</w:t>
            </w:r>
          </w:p>
        </w:tc>
      </w:tr>
      <w:tr w:rsidR="006D4ED8" w:rsidRPr="0096461E" w14:paraId="47CDC8DC" w14:textId="77777777" w:rsidTr="007C049B">
        <w:tc>
          <w:tcPr>
            <w:tcW w:w="4252" w:type="dxa"/>
          </w:tcPr>
          <w:p w14:paraId="28AE53A3" w14:textId="77777777" w:rsidR="006D4ED8" w:rsidRPr="0096461E" w:rsidRDefault="006D4ED8" w:rsidP="006D4ED8"/>
        </w:tc>
        <w:tc>
          <w:tcPr>
            <w:tcW w:w="2520" w:type="dxa"/>
            <w:shd w:val="clear" w:color="auto" w:fill="F2F2F2"/>
          </w:tcPr>
          <w:p w14:paraId="42CB4D29" w14:textId="77777777" w:rsidR="006D4ED8" w:rsidRPr="0096461E" w:rsidRDefault="006D4ED8" w:rsidP="006D4ED8">
            <w:r w:rsidRPr="0096461E">
              <w:t>ANSI/BIFMA M7.1 2011 Open Plan Workstation</w:t>
            </w:r>
          </w:p>
        </w:tc>
        <w:tc>
          <w:tcPr>
            <w:tcW w:w="2578" w:type="dxa"/>
            <w:shd w:val="clear" w:color="auto" w:fill="F2F2F2"/>
          </w:tcPr>
          <w:p w14:paraId="0C5BF989" w14:textId="77777777" w:rsidR="006D4ED8" w:rsidRPr="0096461E" w:rsidRDefault="006D4ED8" w:rsidP="006D4ED8">
            <w:r w:rsidRPr="0096461E">
              <w:t xml:space="preserve">ANSI/BIFMA M7.1 2011 </w:t>
            </w:r>
          </w:p>
          <w:p w14:paraId="3F80B5DE" w14:textId="77777777" w:rsidR="006D4ED8" w:rsidRPr="0096461E" w:rsidRDefault="006D4ED8" w:rsidP="006D4ED8">
            <w:r w:rsidRPr="0096461E">
              <w:t>Private Office Workstation</w:t>
            </w:r>
          </w:p>
        </w:tc>
      </w:tr>
      <w:tr w:rsidR="006D4ED8" w:rsidRPr="0096461E" w14:paraId="28B4FD50" w14:textId="77777777" w:rsidTr="007C049B">
        <w:tc>
          <w:tcPr>
            <w:tcW w:w="4252" w:type="dxa"/>
          </w:tcPr>
          <w:p w14:paraId="3C9F7724" w14:textId="77777777" w:rsidR="006D4ED8" w:rsidRPr="0096461E" w:rsidRDefault="006D4ED8" w:rsidP="006D4ED8">
            <w:r w:rsidRPr="0096461E">
              <w:t>Formaldehyde (µg/m</w:t>
            </w:r>
            <w:r w:rsidRPr="00777ABA">
              <w:rPr>
                <w:vertAlign w:val="superscript"/>
              </w:rPr>
              <w:t>2</w:t>
            </w:r>
            <w:r w:rsidRPr="0096461E">
              <w:t xml:space="preserve"> </w:t>
            </w:r>
            <w:proofErr w:type="spellStart"/>
            <w:r w:rsidRPr="0096461E">
              <w:t>hr</w:t>
            </w:r>
            <w:proofErr w:type="spellEnd"/>
            <w:r w:rsidRPr="0096461E">
              <w:t>)</w:t>
            </w:r>
          </w:p>
        </w:tc>
        <w:tc>
          <w:tcPr>
            <w:tcW w:w="2520" w:type="dxa"/>
          </w:tcPr>
          <w:p w14:paraId="4CAA640A" w14:textId="77777777" w:rsidR="006D4ED8" w:rsidRPr="0096461E" w:rsidRDefault="006D4ED8" w:rsidP="006D4ED8">
            <w:r w:rsidRPr="0096461E">
              <w:t>42.3</w:t>
            </w:r>
          </w:p>
        </w:tc>
        <w:tc>
          <w:tcPr>
            <w:tcW w:w="2578" w:type="dxa"/>
          </w:tcPr>
          <w:p w14:paraId="3FCCA3CE" w14:textId="77777777" w:rsidR="006D4ED8" w:rsidRPr="0096461E" w:rsidRDefault="006D4ED8" w:rsidP="006D4ED8">
            <w:r w:rsidRPr="0096461E">
              <w:t>85.1</w:t>
            </w:r>
          </w:p>
        </w:tc>
      </w:tr>
      <w:tr w:rsidR="006D4ED8" w:rsidRPr="0096461E" w14:paraId="62F3B33E" w14:textId="77777777" w:rsidTr="007C049B">
        <w:tc>
          <w:tcPr>
            <w:tcW w:w="4252" w:type="dxa"/>
          </w:tcPr>
          <w:p w14:paraId="4266B9FB" w14:textId="77777777" w:rsidR="006D4ED8" w:rsidRPr="0096461E" w:rsidRDefault="006D4ED8" w:rsidP="006D4ED8">
            <w:r w:rsidRPr="0096461E">
              <w:t>TVOC (µg/m</w:t>
            </w:r>
            <w:r w:rsidRPr="00777ABA">
              <w:rPr>
                <w:vertAlign w:val="superscript"/>
              </w:rPr>
              <w:t>2</w:t>
            </w:r>
            <w:r w:rsidRPr="0096461E">
              <w:t xml:space="preserve"> </w:t>
            </w:r>
            <w:proofErr w:type="spellStart"/>
            <w:r w:rsidRPr="0096461E">
              <w:t>hr</w:t>
            </w:r>
            <w:proofErr w:type="spellEnd"/>
            <w:r w:rsidRPr="0096461E">
              <w:t>)</w:t>
            </w:r>
          </w:p>
        </w:tc>
        <w:tc>
          <w:tcPr>
            <w:tcW w:w="2520" w:type="dxa"/>
          </w:tcPr>
          <w:p w14:paraId="79F9BCCE" w14:textId="77777777" w:rsidR="006D4ED8" w:rsidRPr="0096461E" w:rsidRDefault="006D4ED8" w:rsidP="006D4ED8">
            <w:r w:rsidRPr="0096461E">
              <w:t>345</w:t>
            </w:r>
          </w:p>
        </w:tc>
        <w:tc>
          <w:tcPr>
            <w:tcW w:w="2578" w:type="dxa"/>
          </w:tcPr>
          <w:p w14:paraId="7CCD16E1" w14:textId="77777777" w:rsidR="006D4ED8" w:rsidRPr="0096461E" w:rsidRDefault="006D4ED8" w:rsidP="006D4ED8">
            <w:r w:rsidRPr="0096461E">
              <w:t>694</w:t>
            </w:r>
          </w:p>
        </w:tc>
      </w:tr>
      <w:tr w:rsidR="006D4ED8" w:rsidRPr="0096461E" w14:paraId="5ACDD65F" w14:textId="77777777" w:rsidTr="007C049B">
        <w:tc>
          <w:tcPr>
            <w:tcW w:w="4252" w:type="dxa"/>
          </w:tcPr>
          <w:p w14:paraId="3A3034F4" w14:textId="77777777" w:rsidR="006D4ED8" w:rsidRPr="00777ABA" w:rsidRDefault="006D4ED8" w:rsidP="006D4ED8">
            <w:pPr>
              <w:rPr>
                <w:lang w:val="es-ES"/>
              </w:rPr>
            </w:pPr>
            <w:proofErr w:type="gramStart"/>
            <w:r w:rsidRPr="00777ABA">
              <w:rPr>
                <w:lang w:val="es-ES"/>
              </w:rPr>
              <w:t>Total</w:t>
            </w:r>
            <w:proofErr w:type="gramEnd"/>
            <w:r w:rsidRPr="00777ABA">
              <w:rPr>
                <w:lang w:val="es-ES"/>
              </w:rPr>
              <w:t xml:space="preserve"> </w:t>
            </w:r>
            <w:proofErr w:type="spellStart"/>
            <w:r w:rsidRPr="00777ABA">
              <w:rPr>
                <w:lang w:val="es-ES"/>
              </w:rPr>
              <w:t>Aldehyde</w:t>
            </w:r>
            <w:proofErr w:type="spellEnd"/>
            <w:r w:rsidRPr="00777ABA">
              <w:rPr>
                <w:lang w:val="es-ES"/>
              </w:rPr>
              <w:t xml:space="preserve"> (µmol/m</w:t>
            </w:r>
            <w:r w:rsidRPr="00777ABA">
              <w:rPr>
                <w:vertAlign w:val="superscript"/>
                <w:lang w:val="es-ES"/>
              </w:rPr>
              <w:t>2</w:t>
            </w:r>
            <w:r w:rsidRPr="00777ABA">
              <w:rPr>
                <w:lang w:val="es-ES"/>
              </w:rPr>
              <w:t xml:space="preserve"> </w:t>
            </w:r>
            <w:proofErr w:type="spellStart"/>
            <w:r w:rsidRPr="00777ABA">
              <w:rPr>
                <w:lang w:val="es-ES"/>
              </w:rPr>
              <w:t>hr</w:t>
            </w:r>
            <w:proofErr w:type="spellEnd"/>
            <w:r w:rsidRPr="00777ABA">
              <w:rPr>
                <w:lang w:val="es-ES"/>
              </w:rPr>
              <w:t>)</w:t>
            </w:r>
          </w:p>
        </w:tc>
        <w:tc>
          <w:tcPr>
            <w:tcW w:w="2520" w:type="dxa"/>
          </w:tcPr>
          <w:p w14:paraId="666C4FE7" w14:textId="77777777" w:rsidR="006D4ED8" w:rsidRPr="0096461E" w:rsidRDefault="006D4ED8" w:rsidP="006D4ED8">
            <w:r w:rsidRPr="0096461E">
              <w:t>2.8</w:t>
            </w:r>
          </w:p>
        </w:tc>
        <w:tc>
          <w:tcPr>
            <w:tcW w:w="2578" w:type="dxa"/>
          </w:tcPr>
          <w:p w14:paraId="644233E5" w14:textId="77777777" w:rsidR="006D4ED8" w:rsidRPr="0096461E" w:rsidRDefault="006D4ED8" w:rsidP="006D4ED8">
            <w:r w:rsidRPr="0096461E">
              <w:t>5.7</w:t>
            </w:r>
          </w:p>
        </w:tc>
      </w:tr>
      <w:tr w:rsidR="006D4ED8" w:rsidRPr="0096461E" w14:paraId="189BE532" w14:textId="77777777" w:rsidTr="007C049B">
        <w:tc>
          <w:tcPr>
            <w:tcW w:w="4252" w:type="dxa"/>
          </w:tcPr>
          <w:p w14:paraId="25A5CFDB" w14:textId="77777777" w:rsidR="006D4ED8" w:rsidRPr="0096461E" w:rsidRDefault="006D4ED8" w:rsidP="006D4ED8">
            <w:r w:rsidRPr="0096461E">
              <w:t>4-Phenylcyclohexene (µg/m</w:t>
            </w:r>
            <w:r w:rsidRPr="00777ABA">
              <w:rPr>
                <w:vertAlign w:val="superscript"/>
              </w:rPr>
              <w:t>2</w:t>
            </w:r>
            <w:r w:rsidRPr="0096461E">
              <w:t xml:space="preserve"> </w:t>
            </w:r>
            <w:proofErr w:type="spellStart"/>
            <w:r w:rsidRPr="0096461E">
              <w:t>hr</w:t>
            </w:r>
            <w:proofErr w:type="spellEnd"/>
            <w:r w:rsidRPr="0096461E">
              <w:t>)</w:t>
            </w:r>
          </w:p>
        </w:tc>
        <w:tc>
          <w:tcPr>
            <w:tcW w:w="2520" w:type="dxa"/>
          </w:tcPr>
          <w:p w14:paraId="6523DA20" w14:textId="77777777" w:rsidR="006D4ED8" w:rsidRPr="0096461E" w:rsidRDefault="006D4ED8" w:rsidP="006D4ED8">
            <w:r w:rsidRPr="0096461E">
              <w:t>4.5</w:t>
            </w:r>
          </w:p>
        </w:tc>
        <w:tc>
          <w:tcPr>
            <w:tcW w:w="2578" w:type="dxa"/>
          </w:tcPr>
          <w:p w14:paraId="2B73E81A" w14:textId="77777777" w:rsidR="006D4ED8" w:rsidRPr="0096461E" w:rsidRDefault="006D4ED8" w:rsidP="006D4ED8">
            <w:r w:rsidRPr="0096461E">
              <w:t>9.0</w:t>
            </w:r>
          </w:p>
        </w:tc>
      </w:tr>
    </w:tbl>
    <w:p w14:paraId="6C0EE254" w14:textId="515BFE75" w:rsidR="001E0BDF" w:rsidRPr="0096461E" w:rsidRDefault="001E0BDF" w:rsidP="007C049B">
      <w:pPr>
        <w:pStyle w:val="ART1"/>
        <w:numPr>
          <w:ilvl w:val="0"/>
          <w:numId w:val="0"/>
        </w:numPr>
        <w:ind w:left="288"/>
      </w:pPr>
    </w:p>
    <w:p w14:paraId="38E57F7A" w14:textId="77777777" w:rsidR="001E0BDF" w:rsidRPr="001E0BDF" w:rsidRDefault="001E0BDF" w:rsidP="007C049B">
      <w:pPr>
        <w:pStyle w:val="SPECPARANUM4"/>
        <w:numPr>
          <w:ilvl w:val="0"/>
          <w:numId w:val="0"/>
        </w:numPr>
        <w:ind w:left="918"/>
        <w:rPr>
          <w:szCs w:val="20"/>
        </w:rPr>
      </w:pPr>
    </w:p>
    <w:bookmarkEnd w:id="7"/>
    <w:bookmarkEnd w:id="8"/>
    <w:bookmarkEnd w:id="9"/>
    <w:p w14:paraId="4A90716B" w14:textId="4BA2C931" w:rsidR="005E1796" w:rsidRPr="0096461E" w:rsidRDefault="005E1796" w:rsidP="007C049B">
      <w:pPr>
        <w:pStyle w:val="Caption"/>
        <w:keepNext/>
        <w:ind w:left="288"/>
        <w:rPr>
          <w:sz w:val="20"/>
          <w:szCs w:val="20"/>
        </w:rPr>
      </w:pPr>
    </w:p>
    <w:p w14:paraId="0FE844A4" w14:textId="719F7ADE" w:rsidR="005E1796" w:rsidRPr="0096461E" w:rsidRDefault="005E1796" w:rsidP="007C049B">
      <w:pPr>
        <w:pStyle w:val="Caption"/>
        <w:keepNext/>
        <w:ind w:left="288"/>
        <w:rPr>
          <w:sz w:val="20"/>
          <w:szCs w:val="20"/>
        </w:rPr>
      </w:pPr>
    </w:p>
    <w:p w14:paraId="7FA30EB5" w14:textId="77777777" w:rsidR="00135BEC" w:rsidRPr="00A9119C" w:rsidRDefault="00135BEC" w:rsidP="007C049B">
      <w:pPr>
        <w:pStyle w:val="SPECPARANUM1"/>
        <w:ind w:left="288"/>
      </w:pPr>
      <w:r w:rsidRPr="00A9119C">
        <w:t>EXECUTION</w:t>
      </w:r>
    </w:p>
    <w:p w14:paraId="2D7837D5" w14:textId="0E398446" w:rsidR="00BF551D" w:rsidRPr="0096461E" w:rsidRDefault="00BF551D" w:rsidP="007C049B">
      <w:pPr>
        <w:pStyle w:val="SPECPARANUM2"/>
        <w:tabs>
          <w:tab w:val="clear" w:pos="648"/>
          <w:tab w:val="num" w:pos="936"/>
        </w:tabs>
        <w:ind w:left="1656"/>
      </w:pPr>
      <w:r w:rsidRPr="0096461E">
        <w:t>LEED COMPLIANCE - GENERAL</w:t>
      </w:r>
    </w:p>
    <w:p w14:paraId="7802A671" w14:textId="77777777" w:rsidR="00BF551D" w:rsidRPr="00093433" w:rsidRDefault="00BF551D" w:rsidP="007C049B">
      <w:pPr>
        <w:pStyle w:val="SPECPARANUM3"/>
        <w:tabs>
          <w:tab w:val="clear" w:pos="648"/>
          <w:tab w:val="num" w:pos="936"/>
        </w:tabs>
        <w:ind w:left="936"/>
      </w:pPr>
      <w:r w:rsidRPr="0096461E">
        <w:t xml:space="preserve">Meet LEED Prerequisites and Credits as identified in the LEED </w:t>
      </w:r>
      <w:r w:rsidRPr="00093433">
        <w:t xml:space="preserve">Checklist in Figure 1 at the end of this Section, as required for achieving LEED Certification. </w:t>
      </w:r>
    </w:p>
    <w:p w14:paraId="18B82282" w14:textId="7FDD3B05" w:rsidR="00BF551D" w:rsidRPr="0096461E" w:rsidRDefault="00BF551D" w:rsidP="007C049B">
      <w:pPr>
        <w:pStyle w:val="SPECPARANUM3"/>
        <w:tabs>
          <w:tab w:val="clear" w:pos="648"/>
          <w:tab w:val="num" w:pos="936"/>
        </w:tabs>
        <w:ind w:left="936"/>
      </w:pPr>
      <w:r w:rsidRPr="0096461E">
        <w:t xml:space="preserve">Prior to beginning Work of this Contract, verify construction conditions as acceptable to achieve LEED Credit and Prerequisite requirements. </w:t>
      </w:r>
    </w:p>
    <w:p w14:paraId="6B10869A" w14:textId="0AC04289" w:rsidR="00BF551D" w:rsidRPr="0096461E" w:rsidRDefault="00BF551D" w:rsidP="007C049B">
      <w:pPr>
        <w:pStyle w:val="SPECPARANUM3"/>
        <w:tabs>
          <w:tab w:val="clear" w:pos="648"/>
          <w:tab w:val="num" w:pos="936"/>
        </w:tabs>
        <w:ind w:left="936"/>
      </w:pPr>
      <w:r w:rsidRPr="0096461E">
        <w:t xml:space="preserve">Do not proceed with Work until unsatisfactory conditions are corrected in a manner acceptable to </w:t>
      </w:r>
      <w:r w:rsidR="00DD632C">
        <w:t>PDG</w:t>
      </w:r>
      <w:r>
        <w:t xml:space="preserve"> </w:t>
      </w:r>
      <w:r w:rsidR="00A55384">
        <w:t>PM, UW LEED Admin, GBS/LEED PM</w:t>
      </w:r>
      <w:r w:rsidRPr="0096461E">
        <w:t>, and Architect.</w:t>
      </w:r>
    </w:p>
    <w:p w14:paraId="7408B6AE" w14:textId="77777777" w:rsidR="00BF551D" w:rsidRPr="0096461E" w:rsidRDefault="00BF551D" w:rsidP="007C049B">
      <w:pPr>
        <w:pStyle w:val="SPECPARANUM3"/>
        <w:tabs>
          <w:tab w:val="clear" w:pos="648"/>
          <w:tab w:val="num" w:pos="936"/>
        </w:tabs>
        <w:ind w:left="936"/>
      </w:pPr>
      <w:r w:rsidRPr="0096461E">
        <w:t xml:space="preserve">Correct non-conforming work failing to meet LEED requirements at Contractor’s expense. </w:t>
      </w:r>
    </w:p>
    <w:p w14:paraId="0D55316B" w14:textId="77777777" w:rsidR="00BF551D" w:rsidRPr="0096461E" w:rsidRDefault="00BF551D" w:rsidP="007C049B">
      <w:pPr>
        <w:pStyle w:val="SPECPARANUM4"/>
        <w:tabs>
          <w:tab w:val="clear" w:pos="1062"/>
          <w:tab w:val="num" w:pos="1350"/>
        </w:tabs>
        <w:ind w:left="1350"/>
      </w:pPr>
      <w:r w:rsidRPr="0096461E">
        <w:t xml:space="preserve">Submit documentation as necessary to show conformance of corrected work. </w:t>
      </w:r>
    </w:p>
    <w:p w14:paraId="18558142" w14:textId="0727E613" w:rsidR="00BF551D" w:rsidRPr="00383371" w:rsidRDefault="00DD632C" w:rsidP="007C049B">
      <w:pPr>
        <w:pStyle w:val="SPECPARANUM4"/>
        <w:tabs>
          <w:tab w:val="clear" w:pos="1062"/>
          <w:tab w:val="num" w:pos="1350"/>
        </w:tabs>
        <w:ind w:left="1350"/>
      </w:pPr>
      <w:r>
        <w:t>PDG</w:t>
      </w:r>
      <w:r w:rsidR="00BF551D">
        <w:t xml:space="preserve"> </w:t>
      </w:r>
      <w:r w:rsidR="00A55384">
        <w:t>PM, UW LEED Admin, GBS/LEED PM</w:t>
      </w:r>
      <w:r w:rsidR="00BF551D" w:rsidRPr="0096461E">
        <w:t xml:space="preserve"> and USGBC will be sole judge in </w:t>
      </w:r>
      <w:r w:rsidR="00BF551D" w:rsidRPr="00383371">
        <w:t>determining conformance to LEED Credit requirements.</w:t>
      </w:r>
    </w:p>
    <w:p w14:paraId="5208DFF0" w14:textId="07067A1C" w:rsidR="009E16FC" w:rsidRPr="00383371" w:rsidRDefault="009E16FC" w:rsidP="007C049B">
      <w:pPr>
        <w:pStyle w:val="SPECPARANUM3"/>
        <w:tabs>
          <w:tab w:val="clear" w:pos="648"/>
          <w:tab w:val="num" w:pos="936"/>
        </w:tabs>
        <w:ind w:left="936"/>
      </w:pPr>
      <w:r w:rsidRPr="00383371">
        <w:t xml:space="preserve">At the end of project, UW LEED Admin to upload LEED Documentation Snapshot downloaded from LEED Online, final LEED Review Report, </w:t>
      </w:r>
      <w:r w:rsidR="00817B42" w:rsidRPr="00383371">
        <w:t xml:space="preserve">and </w:t>
      </w:r>
      <w:r w:rsidRPr="00383371">
        <w:t xml:space="preserve">OPR to the UW Sustainability G Drive.  </w:t>
      </w:r>
    </w:p>
    <w:p w14:paraId="234C7AF9" w14:textId="77777777" w:rsidR="00BF551D" w:rsidRPr="00383371" w:rsidRDefault="00BF551D" w:rsidP="007C049B">
      <w:pPr>
        <w:pStyle w:val="SPECPARANUM2"/>
        <w:tabs>
          <w:tab w:val="clear" w:pos="648"/>
          <w:tab w:val="num" w:pos="936"/>
        </w:tabs>
        <w:ind w:left="1656"/>
      </w:pPr>
      <w:r w:rsidRPr="00383371">
        <w:t>COORDINATION</w:t>
      </w:r>
    </w:p>
    <w:p w14:paraId="48166C90" w14:textId="77777777" w:rsidR="00BF551D" w:rsidRPr="003E28C2" w:rsidRDefault="00BF551D" w:rsidP="007C049B">
      <w:pPr>
        <w:pStyle w:val="SPECPARANUM3"/>
        <w:tabs>
          <w:tab w:val="clear" w:pos="648"/>
          <w:tab w:val="num" w:pos="936"/>
        </w:tabs>
        <w:ind w:left="936"/>
      </w:pPr>
      <w:r w:rsidRPr="003E28C2">
        <w:t>Coordinate with all subcontractors per Section 01 74 00.</w:t>
      </w:r>
    </w:p>
    <w:p w14:paraId="1F4F9C71" w14:textId="6BC98AE3" w:rsidR="00BF551D" w:rsidRPr="003E28C2" w:rsidRDefault="00BF551D" w:rsidP="007C049B">
      <w:pPr>
        <w:pStyle w:val="SPECPARANUM4"/>
        <w:tabs>
          <w:tab w:val="clear" w:pos="1062"/>
          <w:tab w:val="num" w:pos="1350"/>
        </w:tabs>
        <w:ind w:left="1350"/>
      </w:pPr>
      <w:r w:rsidRPr="003E28C2">
        <w:t xml:space="preserve">Coordination shall include review of </w:t>
      </w:r>
      <w:proofErr w:type="gramStart"/>
      <w:r w:rsidRPr="003E28C2">
        <w:t>this Section</w:t>
      </w:r>
      <w:proofErr w:type="gramEnd"/>
      <w:r w:rsidRPr="003E28C2">
        <w:t xml:space="preserve"> 01 35 15</w:t>
      </w:r>
      <w:r w:rsidR="00FE1F94">
        <w:t>.01</w:t>
      </w:r>
      <w:r w:rsidRPr="003E28C2">
        <w:t xml:space="preserve"> and related sections.</w:t>
      </w:r>
    </w:p>
    <w:p w14:paraId="4C316382" w14:textId="77777777" w:rsidR="00BF551D" w:rsidRDefault="00BF551D" w:rsidP="007C049B">
      <w:pPr>
        <w:pStyle w:val="SPECPARANUM4"/>
        <w:tabs>
          <w:tab w:val="clear" w:pos="1062"/>
          <w:tab w:val="num" w:pos="1350"/>
        </w:tabs>
        <w:ind w:left="1350"/>
      </w:pPr>
      <w:r w:rsidRPr="003E28C2">
        <w:t>Include subcontractors in related meetings, including LEED meetings, per Section 01 31 19.</w:t>
      </w:r>
    </w:p>
    <w:p w14:paraId="6F02114D" w14:textId="5935FE2B" w:rsidR="00817B42" w:rsidRDefault="00817B42" w:rsidP="007C049B">
      <w:pPr>
        <w:pStyle w:val="SPECPARANUM2"/>
        <w:tabs>
          <w:tab w:val="clear" w:pos="648"/>
          <w:tab w:val="num" w:pos="936"/>
        </w:tabs>
        <w:ind w:left="1656"/>
      </w:pPr>
      <w:r>
        <w:t>LEED APPLICATION</w:t>
      </w:r>
    </w:p>
    <w:p w14:paraId="03D23469" w14:textId="7AC2D823" w:rsidR="00817B42" w:rsidRDefault="00817B42" w:rsidP="007C049B">
      <w:pPr>
        <w:pStyle w:val="SPECPARANUM3"/>
        <w:tabs>
          <w:tab w:val="clear" w:pos="648"/>
          <w:tab w:val="num" w:pos="936"/>
        </w:tabs>
        <w:ind w:left="936"/>
      </w:pPr>
      <w:r>
        <w:t>The Owner will pay all fees to register and certify the Project with GBCI.</w:t>
      </w:r>
    </w:p>
    <w:p w14:paraId="4B2F5D86" w14:textId="4A39CEE9" w:rsidR="00817B42" w:rsidRDefault="00817B42" w:rsidP="000955B2">
      <w:pPr>
        <w:pStyle w:val="SPECPARANUM3"/>
        <w:tabs>
          <w:tab w:val="clear" w:pos="648"/>
          <w:tab w:val="num" w:pos="936"/>
        </w:tabs>
        <w:ind w:left="936"/>
      </w:pPr>
      <w:r>
        <w:t>The Owner will provide the Contractor access rights to the GBCI project web site.</w:t>
      </w:r>
    </w:p>
    <w:p w14:paraId="1B4373C3" w14:textId="77777777" w:rsidR="00591D14" w:rsidRDefault="00591D14" w:rsidP="007C049B">
      <w:pPr>
        <w:pStyle w:val="SPECPARANUM3"/>
        <w:numPr>
          <w:ilvl w:val="0"/>
          <w:numId w:val="0"/>
        </w:numPr>
        <w:ind w:left="936"/>
      </w:pPr>
    </w:p>
    <w:p w14:paraId="1DC33E82" w14:textId="77777777" w:rsidR="00BF551D" w:rsidRPr="007C049B" w:rsidRDefault="00BF551D" w:rsidP="007C049B">
      <w:pPr>
        <w:pStyle w:val="SPECPARANUM2"/>
        <w:tabs>
          <w:tab w:val="clear" w:pos="648"/>
          <w:tab w:val="num" w:pos="936"/>
        </w:tabs>
        <w:ind w:left="1656"/>
        <w:rPr>
          <w:highlight w:val="red"/>
        </w:rPr>
      </w:pPr>
      <w:r w:rsidRPr="007C049B">
        <w:rPr>
          <w:highlight w:val="red"/>
        </w:rPr>
        <w:t>EROSION &amp; SEDIMENTATION CONTROL</w:t>
      </w:r>
    </w:p>
    <w:p w14:paraId="6641B141" w14:textId="77777777" w:rsidR="00BF551D" w:rsidRPr="007C049B" w:rsidRDefault="00BF551D" w:rsidP="007C049B">
      <w:pPr>
        <w:pStyle w:val="SPECPARANUM3"/>
        <w:tabs>
          <w:tab w:val="clear" w:pos="648"/>
          <w:tab w:val="num" w:pos="936"/>
        </w:tabs>
        <w:ind w:left="936"/>
        <w:rPr>
          <w:highlight w:val="red"/>
        </w:rPr>
      </w:pPr>
      <w:r w:rsidRPr="007C049B">
        <w:rPr>
          <w:highlight w:val="red"/>
        </w:rPr>
        <w:t xml:space="preserve">SS Prerequisite: Conform to intent of this Prerequisite, Civil Drawings, and provisions of Division 31, including Section 31 10 00. </w:t>
      </w:r>
    </w:p>
    <w:p w14:paraId="0139F504" w14:textId="0C044851" w:rsidR="002E7EDC" w:rsidRPr="003E28C2" w:rsidRDefault="002E7EDC" w:rsidP="007C049B">
      <w:pPr>
        <w:pStyle w:val="SPECPARANUM2"/>
        <w:tabs>
          <w:tab w:val="clear" w:pos="648"/>
          <w:tab w:val="num" w:pos="936"/>
        </w:tabs>
        <w:ind w:left="1656"/>
      </w:pPr>
      <w:r w:rsidRPr="00591D14">
        <w:t xml:space="preserve">CONSTRUCTION AND DEMOLITION WASTE </w:t>
      </w:r>
      <w:r w:rsidRPr="003E28C2">
        <w:t>MANAGEMENT</w:t>
      </w:r>
      <w:r>
        <w:t xml:space="preserve"> </w:t>
      </w:r>
    </w:p>
    <w:p w14:paraId="27794B3C" w14:textId="77777777" w:rsidR="002E7EDC" w:rsidRPr="003E28C2" w:rsidRDefault="002E7EDC" w:rsidP="007C049B">
      <w:pPr>
        <w:pStyle w:val="SPECPARANUM3"/>
        <w:tabs>
          <w:tab w:val="clear" w:pos="648"/>
          <w:tab w:val="num" w:pos="936"/>
        </w:tabs>
        <w:ind w:left="936"/>
      </w:pPr>
      <w:r w:rsidRPr="003E28C2">
        <w:t>MR Prerequisite Construction and Demolition Waste Management Planning and MR Credit Construction and Demolition Waste Management: Meet objectives and diversion rates established in the Construction and Demolition Waste Management Plan; see Section 01 74 00.</w:t>
      </w:r>
    </w:p>
    <w:p w14:paraId="7347F9C9" w14:textId="77777777" w:rsidR="00BF551D" w:rsidRPr="007C049B" w:rsidRDefault="00BF551D" w:rsidP="007C049B">
      <w:pPr>
        <w:pStyle w:val="SPECPARANUM2"/>
        <w:tabs>
          <w:tab w:val="clear" w:pos="648"/>
          <w:tab w:val="num" w:pos="936"/>
        </w:tabs>
        <w:ind w:left="1656"/>
        <w:rPr>
          <w:highlight w:val="yellow"/>
        </w:rPr>
      </w:pPr>
      <w:r w:rsidRPr="007C049B">
        <w:rPr>
          <w:highlight w:val="yellow"/>
        </w:rPr>
        <w:t>IAQ MANAGEMENT DURING CONSTRUCTION</w:t>
      </w:r>
      <w:r w:rsidR="002E7EDC" w:rsidRPr="007C049B">
        <w:rPr>
          <w:color w:val="FF0000"/>
          <w:highlight w:val="yellow"/>
        </w:rPr>
        <w:t xml:space="preserve"> </w:t>
      </w:r>
    </w:p>
    <w:p w14:paraId="4B752C4A" w14:textId="45A23F23" w:rsidR="000955B2" w:rsidRPr="007C049B" w:rsidRDefault="00BF551D" w:rsidP="007C049B">
      <w:pPr>
        <w:pStyle w:val="SPECPARANUM3"/>
        <w:tabs>
          <w:tab w:val="clear" w:pos="648"/>
          <w:tab w:val="num" w:pos="936"/>
        </w:tabs>
        <w:ind w:left="936"/>
        <w:rPr>
          <w:highlight w:val="yellow"/>
        </w:rPr>
      </w:pPr>
      <w:r w:rsidRPr="007C049B">
        <w:rPr>
          <w:highlight w:val="yellow"/>
        </w:rPr>
        <w:t>IEQ Credit Construction IAQ Management</w:t>
      </w:r>
      <w:r w:rsidR="000955B2" w:rsidRPr="007C049B">
        <w:rPr>
          <w:highlight w:val="yellow"/>
        </w:rPr>
        <w:t>:</w:t>
      </w:r>
    </w:p>
    <w:p w14:paraId="3161EFC0" w14:textId="77777777" w:rsidR="000955B2" w:rsidRPr="007C049B" w:rsidRDefault="000955B2" w:rsidP="007C049B">
      <w:pPr>
        <w:pStyle w:val="SPECPARANUM4"/>
        <w:tabs>
          <w:tab w:val="clear" w:pos="1062"/>
          <w:tab w:val="num" w:pos="1350"/>
        </w:tabs>
        <w:ind w:left="1350"/>
        <w:rPr>
          <w:highlight w:val="yellow"/>
        </w:rPr>
      </w:pPr>
      <w:r w:rsidRPr="007C049B">
        <w:rPr>
          <w:highlight w:val="yellow"/>
        </w:rPr>
        <w:t>Implement IAQ management plan before starting above-ground construction, storing materials on-site, or roughing in mechanical systems.</w:t>
      </w:r>
    </w:p>
    <w:p w14:paraId="1537585E" w14:textId="77777777" w:rsidR="000955B2" w:rsidRPr="00201DFD" w:rsidRDefault="000955B2" w:rsidP="007C049B">
      <w:pPr>
        <w:pStyle w:val="SPECPARANUM4"/>
        <w:tabs>
          <w:tab w:val="clear" w:pos="1062"/>
          <w:tab w:val="num" w:pos="1350"/>
        </w:tabs>
        <w:ind w:left="1350"/>
        <w:rPr>
          <w:highlight w:val="yellow"/>
        </w:rPr>
      </w:pPr>
      <w:r w:rsidRPr="00201DFD">
        <w:rPr>
          <w:highlight w:val="yellow"/>
        </w:rPr>
        <w:t xml:space="preserve">Photograph IAQ measures regularly and </w:t>
      </w:r>
      <w:proofErr w:type="gramStart"/>
      <w:r w:rsidRPr="00201DFD">
        <w:rPr>
          <w:highlight w:val="yellow"/>
        </w:rPr>
        <w:t>provide</w:t>
      </w:r>
      <w:proofErr w:type="gramEnd"/>
      <w:r w:rsidRPr="00201DFD">
        <w:rPr>
          <w:highlight w:val="yellow"/>
        </w:rPr>
        <w:t xml:space="preserve"> annotations of measures documented.</w:t>
      </w:r>
    </w:p>
    <w:p w14:paraId="0745C9CC" w14:textId="77777777" w:rsidR="000955B2" w:rsidRPr="007C049B" w:rsidRDefault="000955B2" w:rsidP="007C049B">
      <w:pPr>
        <w:pStyle w:val="SPECPARANUM4"/>
        <w:tabs>
          <w:tab w:val="clear" w:pos="1062"/>
          <w:tab w:val="num" w:pos="1350"/>
        </w:tabs>
        <w:ind w:left="1350"/>
        <w:rPr>
          <w:highlight w:val="yellow"/>
        </w:rPr>
      </w:pPr>
      <w:r w:rsidRPr="007C049B">
        <w:rPr>
          <w:highlight w:val="yellow"/>
        </w:rPr>
        <w:t xml:space="preserve">Use safety meetings, signage, and subcontractor agreements to communicate the goals of the construction indoor air quality </w:t>
      </w:r>
      <w:proofErr w:type="gramStart"/>
      <w:r w:rsidRPr="007C049B">
        <w:rPr>
          <w:highlight w:val="yellow"/>
        </w:rPr>
        <w:t>management construction</w:t>
      </w:r>
      <w:proofErr w:type="gramEnd"/>
      <w:r w:rsidRPr="007C049B">
        <w:rPr>
          <w:highlight w:val="yellow"/>
        </w:rPr>
        <w:t xml:space="preserve"> plan.</w:t>
      </w:r>
    </w:p>
    <w:p w14:paraId="1B5B3AB4" w14:textId="77777777" w:rsidR="000955B2" w:rsidRPr="007C049B" w:rsidRDefault="000955B2" w:rsidP="007C049B">
      <w:pPr>
        <w:pStyle w:val="SPECPARANUM4"/>
        <w:tabs>
          <w:tab w:val="clear" w:pos="1062"/>
          <w:tab w:val="num" w:pos="1350"/>
        </w:tabs>
        <w:ind w:left="1350"/>
        <w:rPr>
          <w:highlight w:val="yellow"/>
        </w:rPr>
      </w:pPr>
      <w:r w:rsidRPr="007C049B">
        <w:rPr>
          <w:highlight w:val="yellow"/>
        </w:rPr>
        <w:t>Post a copy of the IAQ management plan on site, preferably posted in an accessible area, and translated into the language(s) spoken by subcontractors and their crew.</w:t>
      </w:r>
    </w:p>
    <w:p w14:paraId="15E7C996" w14:textId="77777777" w:rsidR="000955B2" w:rsidRPr="007C049B" w:rsidRDefault="000955B2" w:rsidP="007C049B">
      <w:pPr>
        <w:pStyle w:val="SPECPARANUM4"/>
        <w:tabs>
          <w:tab w:val="clear" w:pos="1062"/>
          <w:tab w:val="num" w:pos="1350"/>
        </w:tabs>
        <w:ind w:left="1350"/>
        <w:rPr>
          <w:highlight w:val="yellow"/>
        </w:rPr>
      </w:pPr>
      <w:r w:rsidRPr="007C049B">
        <w:rPr>
          <w:highlight w:val="yellow"/>
        </w:rPr>
        <w:t>Conduct regular inspection and maintenance of indoor air quality measures including ventilation system protection, and ventilation rate.</w:t>
      </w:r>
    </w:p>
    <w:p w14:paraId="68BA9A61" w14:textId="28FD388C" w:rsidR="000955B2" w:rsidRPr="000955B2" w:rsidRDefault="000955B2" w:rsidP="007C049B">
      <w:pPr>
        <w:pStyle w:val="SPECPARANUM3"/>
        <w:tabs>
          <w:tab w:val="clear" w:pos="648"/>
          <w:tab w:val="num" w:pos="936"/>
        </w:tabs>
        <w:ind w:left="936"/>
        <w:rPr>
          <w:highlight w:val="yellow"/>
        </w:rPr>
      </w:pPr>
      <w:r w:rsidRPr="007C049B">
        <w:rPr>
          <w:highlight w:val="yellow"/>
        </w:rPr>
        <w:t>I</w:t>
      </w:r>
      <w:r w:rsidR="002E7EDC" w:rsidRPr="007C049B">
        <w:rPr>
          <w:highlight w:val="yellow"/>
        </w:rPr>
        <w:t>EQ Credit IAQ Assessment:</w:t>
      </w:r>
    </w:p>
    <w:p w14:paraId="2B385D83" w14:textId="67A1D5FD" w:rsidR="000955B2" w:rsidRPr="000955B2" w:rsidRDefault="000955B2" w:rsidP="007C049B">
      <w:pPr>
        <w:pStyle w:val="SPECPARANUM4"/>
        <w:tabs>
          <w:tab w:val="clear" w:pos="1062"/>
          <w:tab w:val="num" w:pos="1350"/>
        </w:tabs>
        <w:ind w:left="1350"/>
        <w:rPr>
          <w:highlight w:val="yellow"/>
        </w:rPr>
      </w:pPr>
      <w:r w:rsidRPr="000955B2">
        <w:rPr>
          <w:highlight w:val="yellow"/>
        </w:rPr>
        <w:t xml:space="preserve">Pre-occupancy </w:t>
      </w:r>
      <w:proofErr w:type="spellStart"/>
      <w:r w:rsidRPr="000955B2">
        <w:rPr>
          <w:highlight w:val="yellow"/>
        </w:rPr>
        <w:t>flushout</w:t>
      </w:r>
      <w:proofErr w:type="spellEnd"/>
    </w:p>
    <w:p w14:paraId="2C68331F" w14:textId="77777777" w:rsidR="000955B2" w:rsidRPr="007C049B" w:rsidRDefault="000955B2" w:rsidP="007C049B">
      <w:pPr>
        <w:pStyle w:val="SPECPARANUM5"/>
        <w:rPr>
          <w:highlight w:val="yellow"/>
        </w:rPr>
      </w:pPr>
      <w:r w:rsidRPr="007C049B">
        <w:rPr>
          <w:highlight w:val="yellow"/>
        </w:rPr>
        <w:t>After construction is complete, including installation of all interior finishes, movable furnishings provided by PDG PM, and major VOC punch list items, and prior to occupancy, perform flush-out of building:</w:t>
      </w:r>
    </w:p>
    <w:p w14:paraId="347DFF82" w14:textId="77777777" w:rsidR="000955B2" w:rsidRPr="007C049B" w:rsidRDefault="000955B2" w:rsidP="007C049B">
      <w:pPr>
        <w:pStyle w:val="SPECPARANUM6"/>
        <w:tabs>
          <w:tab w:val="clear" w:pos="1800"/>
          <w:tab w:val="num" w:pos="2088"/>
        </w:tabs>
        <w:ind w:left="1800" w:hanging="360"/>
        <w:rPr>
          <w:snapToGrid/>
          <w:highlight w:val="yellow"/>
        </w:rPr>
      </w:pPr>
      <w:r w:rsidRPr="007C049B">
        <w:rPr>
          <w:snapToGrid/>
          <w:highlight w:val="yellow"/>
        </w:rPr>
        <w:t xml:space="preserve">Install new permanent filtration media prior to </w:t>
      </w:r>
      <w:proofErr w:type="gramStart"/>
      <w:r w:rsidRPr="007C049B">
        <w:rPr>
          <w:snapToGrid/>
          <w:highlight w:val="yellow"/>
        </w:rPr>
        <w:t>beginning of</w:t>
      </w:r>
      <w:proofErr w:type="gramEnd"/>
      <w:r w:rsidRPr="007C049B">
        <w:rPr>
          <w:snapToGrid/>
          <w:highlight w:val="yellow"/>
        </w:rPr>
        <w:t xml:space="preserve"> flush-out</w:t>
      </w:r>
    </w:p>
    <w:p w14:paraId="60BFF07F" w14:textId="77777777" w:rsidR="000955B2" w:rsidRPr="007C049B" w:rsidRDefault="000955B2" w:rsidP="007C049B">
      <w:pPr>
        <w:pStyle w:val="SPECPARANUM6"/>
        <w:tabs>
          <w:tab w:val="clear" w:pos="1800"/>
          <w:tab w:val="num" w:pos="2088"/>
        </w:tabs>
        <w:ind w:left="1800" w:hanging="360"/>
        <w:rPr>
          <w:snapToGrid/>
          <w:highlight w:val="yellow"/>
        </w:rPr>
      </w:pPr>
      <w:r w:rsidRPr="007C049B">
        <w:rPr>
          <w:snapToGrid/>
          <w:highlight w:val="yellow"/>
        </w:rPr>
        <w:t>Supply total air volume of 14,000 cu ft. of outdoor air per sq. ft. of floor area</w:t>
      </w:r>
    </w:p>
    <w:p w14:paraId="3E7A22E9" w14:textId="77777777" w:rsidR="000955B2" w:rsidRPr="007C049B" w:rsidRDefault="000955B2" w:rsidP="007C049B">
      <w:pPr>
        <w:pStyle w:val="SPECPARANUM6"/>
        <w:tabs>
          <w:tab w:val="clear" w:pos="1800"/>
          <w:tab w:val="num" w:pos="2088"/>
        </w:tabs>
        <w:ind w:left="1800" w:hanging="360"/>
        <w:rPr>
          <w:snapToGrid/>
          <w:highlight w:val="yellow"/>
        </w:rPr>
      </w:pPr>
      <w:r w:rsidRPr="007C049B">
        <w:rPr>
          <w:snapToGrid/>
          <w:highlight w:val="yellow"/>
        </w:rPr>
        <w:t>Maintain an internal building temperature of at least 60 degrees F and no higher than 90 degrees F</w:t>
      </w:r>
    </w:p>
    <w:p w14:paraId="6E9A1843" w14:textId="77777777" w:rsidR="000955B2" w:rsidRPr="007C049B" w:rsidRDefault="000955B2" w:rsidP="007C049B">
      <w:pPr>
        <w:pStyle w:val="SPECPARANUM6"/>
        <w:tabs>
          <w:tab w:val="clear" w:pos="1800"/>
          <w:tab w:val="num" w:pos="2088"/>
        </w:tabs>
        <w:ind w:left="1800" w:hanging="360"/>
        <w:rPr>
          <w:highlight w:val="yellow"/>
        </w:rPr>
      </w:pPr>
      <w:r w:rsidRPr="007C049B">
        <w:rPr>
          <w:snapToGrid/>
          <w:highlight w:val="yellow"/>
        </w:rPr>
        <w:t>Maintain an internal building relative humidity no higher than 60%</w:t>
      </w:r>
    </w:p>
    <w:p w14:paraId="28A1B774" w14:textId="77777777" w:rsidR="000955B2" w:rsidRPr="007C049B" w:rsidRDefault="000955B2" w:rsidP="007C049B">
      <w:pPr>
        <w:pStyle w:val="ART"/>
        <w:numPr>
          <w:ilvl w:val="0"/>
          <w:numId w:val="0"/>
        </w:numPr>
        <w:ind w:left="792" w:hanging="504"/>
        <w:rPr>
          <w:highlight w:val="yellow"/>
        </w:rPr>
      </w:pPr>
      <w:r w:rsidRPr="007C049B">
        <w:rPr>
          <w:highlight w:val="yellow"/>
        </w:rPr>
        <w:t>OR</w:t>
      </w:r>
    </w:p>
    <w:p w14:paraId="5F07B362" w14:textId="0380572D" w:rsidR="000955B2" w:rsidRPr="000955B2" w:rsidRDefault="000955B2" w:rsidP="007C049B">
      <w:pPr>
        <w:pStyle w:val="SPECPARANUM4"/>
        <w:tabs>
          <w:tab w:val="clear" w:pos="1062"/>
          <w:tab w:val="num" w:pos="1350"/>
        </w:tabs>
        <w:ind w:left="1350"/>
        <w:rPr>
          <w:highlight w:val="yellow"/>
        </w:rPr>
      </w:pPr>
      <w:r w:rsidRPr="000955B2">
        <w:rPr>
          <w:highlight w:val="yellow"/>
        </w:rPr>
        <w:t>Flush out during occupancy</w:t>
      </w:r>
    </w:p>
    <w:p w14:paraId="45799310" w14:textId="77777777" w:rsidR="000955B2" w:rsidRPr="007C049B" w:rsidRDefault="000955B2" w:rsidP="007C049B">
      <w:pPr>
        <w:pStyle w:val="SPECPARANUM5"/>
        <w:rPr>
          <w:highlight w:val="yellow"/>
        </w:rPr>
      </w:pPr>
      <w:r w:rsidRPr="007C049B">
        <w:rPr>
          <w:highlight w:val="yellow"/>
        </w:rPr>
        <w:t>After construction is complete, including installation of all interior finishes, movable furnishings provided by PDG PM, and major VOC punch list items, and prior to occupancy, perform flush-out of building:</w:t>
      </w:r>
    </w:p>
    <w:p w14:paraId="2BE904EC" w14:textId="77777777" w:rsidR="000955B2" w:rsidRPr="007C049B" w:rsidRDefault="000955B2" w:rsidP="00A96608">
      <w:pPr>
        <w:pStyle w:val="SPECPARANUM6"/>
        <w:tabs>
          <w:tab w:val="clear" w:pos="1800"/>
          <w:tab w:val="num" w:pos="1944"/>
          <w:tab w:val="num" w:pos="2088"/>
        </w:tabs>
        <w:ind w:left="1656" w:hanging="360"/>
        <w:rPr>
          <w:highlight w:val="yellow"/>
        </w:rPr>
      </w:pPr>
      <w:r w:rsidRPr="007C049B">
        <w:rPr>
          <w:snapToGrid/>
          <w:highlight w:val="yellow"/>
        </w:rPr>
        <w:t>Prior</w:t>
      </w:r>
      <w:r w:rsidRPr="007C049B">
        <w:rPr>
          <w:highlight w:val="yellow"/>
        </w:rPr>
        <w:t xml:space="preserve"> to occupancy:</w:t>
      </w:r>
    </w:p>
    <w:p w14:paraId="2ED9DCC5" w14:textId="096612B9" w:rsidR="000955B2" w:rsidRPr="007C049B" w:rsidRDefault="000955B2" w:rsidP="007C049B">
      <w:pPr>
        <w:pStyle w:val="SPECPARANUM7"/>
        <w:rPr>
          <w:highlight w:val="yellow"/>
        </w:rPr>
      </w:pPr>
      <w:r w:rsidRPr="007C049B">
        <w:rPr>
          <w:highlight w:val="yellow"/>
        </w:rPr>
        <w:t>Supply total air volume of 3,500 cu ft. of outdoor air per sq. ft. of floor area</w:t>
      </w:r>
    </w:p>
    <w:p w14:paraId="76F74CE7" w14:textId="77777777" w:rsidR="000955B2" w:rsidRPr="007C049B" w:rsidRDefault="000955B2" w:rsidP="007C049B">
      <w:pPr>
        <w:pStyle w:val="SPECPARANUM7"/>
        <w:rPr>
          <w:highlight w:val="yellow"/>
        </w:rPr>
      </w:pPr>
      <w:r w:rsidRPr="007C049B">
        <w:rPr>
          <w:highlight w:val="yellow"/>
        </w:rPr>
        <w:t>Maintain an internal building temperature of at least 60 degrees F and no higher than 90 degrees F</w:t>
      </w:r>
    </w:p>
    <w:p w14:paraId="084E23DF" w14:textId="77777777" w:rsidR="000955B2" w:rsidRPr="007C049B" w:rsidRDefault="000955B2" w:rsidP="007C049B">
      <w:pPr>
        <w:pStyle w:val="SPECPARANUM7"/>
        <w:rPr>
          <w:highlight w:val="yellow"/>
        </w:rPr>
      </w:pPr>
      <w:r w:rsidRPr="007C049B">
        <w:rPr>
          <w:highlight w:val="yellow"/>
        </w:rPr>
        <w:t>Maintain an internal building relative humidity no higher than 60%</w:t>
      </w:r>
    </w:p>
    <w:p w14:paraId="38C2CF7E" w14:textId="77777777" w:rsidR="000955B2" w:rsidRPr="007C049B" w:rsidRDefault="000955B2" w:rsidP="007C049B">
      <w:pPr>
        <w:pStyle w:val="SPECPARANUM6"/>
        <w:tabs>
          <w:tab w:val="clear" w:pos="1800"/>
          <w:tab w:val="num" w:pos="1944"/>
          <w:tab w:val="num" w:pos="2088"/>
        </w:tabs>
        <w:ind w:left="1656" w:hanging="360"/>
        <w:rPr>
          <w:highlight w:val="yellow"/>
        </w:rPr>
      </w:pPr>
      <w:r w:rsidRPr="007C049B">
        <w:rPr>
          <w:highlight w:val="yellow"/>
        </w:rPr>
        <w:t>During each day of occupancy:</w:t>
      </w:r>
    </w:p>
    <w:p w14:paraId="249EF86E" w14:textId="77777777" w:rsidR="000955B2" w:rsidRPr="007C049B" w:rsidRDefault="000955B2" w:rsidP="007C049B">
      <w:pPr>
        <w:pStyle w:val="SPECPARANUM7"/>
        <w:rPr>
          <w:highlight w:val="yellow"/>
        </w:rPr>
      </w:pPr>
      <w:r w:rsidRPr="007C049B">
        <w:rPr>
          <w:highlight w:val="yellow"/>
        </w:rPr>
        <w:t>Ventilation must begin at least three hours prior to occupancy and continue during occupancy, until a total of 14,000 cu ft. of outdoor air per sq. sf has been delivered to the space.</w:t>
      </w:r>
    </w:p>
    <w:p w14:paraId="01AD5DC5" w14:textId="77777777" w:rsidR="000955B2" w:rsidRPr="007C049B" w:rsidRDefault="000955B2" w:rsidP="007C049B">
      <w:pPr>
        <w:pStyle w:val="SPECPARANUM7"/>
        <w:rPr>
          <w:highlight w:val="yellow"/>
        </w:rPr>
      </w:pPr>
      <w:r w:rsidRPr="007C049B">
        <w:rPr>
          <w:highlight w:val="yellow"/>
        </w:rPr>
        <w:t>Outdoor air just be delivered at a minimum rate of 0.30 cfm of outdoor air per sq. ft. or at the design minimum outdoor air rate, whichever is greater.</w:t>
      </w:r>
    </w:p>
    <w:p w14:paraId="72F2FED1" w14:textId="77777777" w:rsidR="000955B2" w:rsidRPr="007C049B" w:rsidRDefault="000955B2" w:rsidP="007C049B">
      <w:pPr>
        <w:ind w:left="288"/>
        <w:rPr>
          <w:rFonts w:ascii="Arial" w:hAnsi="Arial" w:cs="Arial"/>
          <w:highlight w:val="yellow"/>
        </w:rPr>
      </w:pPr>
      <w:r w:rsidRPr="007C049B">
        <w:rPr>
          <w:rFonts w:ascii="Arial" w:hAnsi="Arial" w:cs="Arial"/>
          <w:highlight w:val="yellow"/>
        </w:rPr>
        <w:t>OR</w:t>
      </w:r>
    </w:p>
    <w:p w14:paraId="09D17119" w14:textId="77777777" w:rsidR="000955B2" w:rsidRPr="007C049B" w:rsidRDefault="000955B2" w:rsidP="007C049B">
      <w:pPr>
        <w:pStyle w:val="SPECPARANUM4"/>
        <w:tabs>
          <w:tab w:val="clear" w:pos="1062"/>
          <w:tab w:val="num" w:pos="1350"/>
        </w:tabs>
        <w:ind w:left="1350"/>
        <w:rPr>
          <w:highlight w:val="yellow"/>
        </w:rPr>
      </w:pPr>
      <w:r w:rsidRPr="000955B2">
        <w:rPr>
          <w:highlight w:val="yellow"/>
        </w:rPr>
        <w:t>Air Testing</w:t>
      </w:r>
    </w:p>
    <w:p w14:paraId="1736DD79" w14:textId="1868DC20" w:rsidR="000955B2" w:rsidRPr="007C049B" w:rsidRDefault="000955B2" w:rsidP="007C049B">
      <w:pPr>
        <w:pStyle w:val="SPECPARANUM5"/>
        <w:rPr>
          <w:highlight w:val="yellow"/>
        </w:rPr>
      </w:pPr>
      <w:r w:rsidRPr="007C049B">
        <w:rPr>
          <w:highlight w:val="yellow"/>
        </w:rPr>
        <w:t>After construction is complete, including installation of all interior finishes, movable furnishings provided by PDG PM, and major VOC punch list items, and prior to occupancy, perform flush-out of building</w:t>
      </w:r>
    </w:p>
    <w:p w14:paraId="4E95A636" w14:textId="156F11E1" w:rsidR="002E7EDC" w:rsidRPr="007C049B" w:rsidRDefault="000955B2" w:rsidP="007C049B">
      <w:pPr>
        <w:pStyle w:val="SPECPARANUM5"/>
        <w:rPr>
          <w:highlight w:val="yellow"/>
        </w:rPr>
      </w:pPr>
      <w:r w:rsidRPr="007C049B">
        <w:rPr>
          <w:highlight w:val="yellow"/>
        </w:rPr>
        <w:t>Reference the appropriate Reference Guide for the version of the LEED credit selected and perform test to the reference standards listed within the credit. Document any modifications made to the test methods.</w:t>
      </w:r>
      <w:r w:rsidR="002E7EDC" w:rsidRPr="007C049B">
        <w:rPr>
          <w:highlight w:val="yellow"/>
        </w:rPr>
        <w:t xml:space="preserve"> </w:t>
      </w:r>
    </w:p>
    <w:p w14:paraId="5E1634BD" w14:textId="77777777" w:rsidR="00BF551D" w:rsidRPr="003E28C2" w:rsidRDefault="00BF551D" w:rsidP="00DD632C">
      <w:pPr>
        <w:pStyle w:val="SPECPARANUM2"/>
      </w:pPr>
      <w:r w:rsidRPr="003E28C2">
        <w:t>COMMISSIONING</w:t>
      </w:r>
    </w:p>
    <w:p w14:paraId="14F22FAC" w14:textId="610D8EFF" w:rsidR="00BF551D" w:rsidRPr="003E28C2" w:rsidRDefault="00BF551D" w:rsidP="00DD632C">
      <w:pPr>
        <w:pStyle w:val="SPECPARANUM3"/>
      </w:pPr>
      <w:r w:rsidRPr="003E28C2">
        <w:t xml:space="preserve">EA Prerequisite and EA Credit for Enhanced Commissioning: Conform to Commissioning Plan as designated by Commissioning Authority. </w:t>
      </w:r>
      <w:r w:rsidR="00740EF8">
        <w:t>Implement contractor’s responsibilities for systems manual, training, and seasonal testing</w:t>
      </w:r>
      <w:r w:rsidRPr="003E28C2">
        <w:t>.</w:t>
      </w:r>
    </w:p>
    <w:p w14:paraId="7FFE13E3" w14:textId="5F762100" w:rsidR="00877F57" w:rsidRDefault="00BF551D" w:rsidP="00FC54F6">
      <w:pPr>
        <w:pStyle w:val="SPECPARANUM3"/>
      </w:pPr>
      <w:r w:rsidRPr="003E28C2">
        <w:t>EA Credit for Enhanced Commissioning</w:t>
      </w:r>
      <w:r w:rsidR="00740EF8">
        <w:t xml:space="preserve"> – Envelope Commissioning</w:t>
      </w:r>
      <w:r w:rsidRPr="003E28C2">
        <w:t xml:space="preserve">: </w:t>
      </w:r>
      <w:r w:rsidR="00740EF8" w:rsidRPr="003E28C2">
        <w:t xml:space="preserve">Conform to </w:t>
      </w:r>
      <w:r w:rsidR="00740EF8">
        <w:t xml:space="preserve">Envelope </w:t>
      </w:r>
      <w:r w:rsidR="00740EF8" w:rsidRPr="003E28C2">
        <w:t xml:space="preserve">Commissioning Plan as designated by Commissioning Authority. </w:t>
      </w:r>
      <w:r w:rsidR="00740EF8">
        <w:t>Implement contractor’s responsibilities for systems manual, training, and seasonal testing</w:t>
      </w:r>
      <w:r w:rsidR="00740EF8" w:rsidRPr="003E28C2">
        <w:t>.</w:t>
      </w:r>
    </w:p>
    <w:p w14:paraId="514DE273" w14:textId="77777777" w:rsidR="00DD3F60" w:rsidRPr="007C049B" w:rsidRDefault="00DD3F60" w:rsidP="00DD3F60">
      <w:pPr>
        <w:pStyle w:val="SPECPARANUM2"/>
        <w:rPr>
          <w:highlight w:val="yellow"/>
        </w:rPr>
      </w:pPr>
      <w:r w:rsidRPr="007C049B">
        <w:rPr>
          <w:highlight w:val="yellow"/>
        </w:rPr>
        <w:t>INNOVATION</w:t>
      </w:r>
    </w:p>
    <w:p w14:paraId="33F540B3" w14:textId="77777777" w:rsidR="00DD3F60" w:rsidRPr="007C049B" w:rsidRDefault="00DD3F60" w:rsidP="00DD3F60">
      <w:pPr>
        <w:pStyle w:val="SPECPARANUM3"/>
        <w:rPr>
          <w:highlight w:val="yellow"/>
        </w:rPr>
      </w:pPr>
      <w:r w:rsidRPr="007C049B">
        <w:rPr>
          <w:highlight w:val="yellow"/>
        </w:rPr>
        <w:t>TBD</w:t>
      </w:r>
    </w:p>
    <w:p w14:paraId="187BEC5D" w14:textId="77777777" w:rsidR="00DD3F60" w:rsidRPr="00544C18" w:rsidRDefault="00DD3F60" w:rsidP="00DD3F60">
      <w:pPr>
        <w:pStyle w:val="SPECPARANUM5"/>
        <w:numPr>
          <w:ilvl w:val="0"/>
          <w:numId w:val="0"/>
        </w:numPr>
        <w:rPr>
          <w:snapToGrid/>
        </w:rPr>
      </w:pPr>
    </w:p>
    <w:p w14:paraId="6527663A" w14:textId="77777777" w:rsidR="00DD3F60" w:rsidRPr="007C049B" w:rsidRDefault="00DD3F60" w:rsidP="00DD3F60">
      <w:pPr>
        <w:pStyle w:val="SPECPARANUM3"/>
        <w:rPr>
          <w:highlight w:val="yellow"/>
        </w:rPr>
      </w:pPr>
      <w:r w:rsidRPr="007C049B">
        <w:rPr>
          <w:highlight w:val="yellow"/>
        </w:rPr>
        <w:t>Pilot Credit: Social Equity within the Project Team</w:t>
      </w:r>
    </w:p>
    <w:p w14:paraId="3389B2FC" w14:textId="77777777" w:rsidR="00DD3F60" w:rsidRPr="007C049B" w:rsidRDefault="00DD3F60" w:rsidP="00DD3F60">
      <w:pPr>
        <w:pStyle w:val="SPECPARANUM4"/>
        <w:rPr>
          <w:highlight w:val="yellow"/>
        </w:rPr>
      </w:pPr>
      <w:r w:rsidRPr="007C049B">
        <w:rPr>
          <w:highlight w:val="yellow"/>
        </w:rPr>
        <w:t xml:space="preserve">Demonstrate commitment to equity for construction workers through workforce pay and benefits by achieving both of the following: </w:t>
      </w:r>
    </w:p>
    <w:p w14:paraId="44A44750" w14:textId="77777777" w:rsidR="00DD3F60" w:rsidRPr="007C049B" w:rsidRDefault="00DD3F60" w:rsidP="00DD3F60">
      <w:pPr>
        <w:pStyle w:val="SPECPARANUM5"/>
        <w:rPr>
          <w:highlight w:val="yellow"/>
        </w:rPr>
      </w:pPr>
      <w:r w:rsidRPr="007C049B">
        <w:rPr>
          <w:highlight w:val="yellow"/>
        </w:rPr>
        <w:t>60% or more of the construction value performed by contractors paying worker wages and benefits that meet or exceed the prevailing wage determined by the Federal Davis-Bacon Act, or applicable State prevailing wage statutes</w:t>
      </w:r>
    </w:p>
    <w:p w14:paraId="6D5092C3" w14:textId="77777777" w:rsidR="00DD3F60" w:rsidRPr="007C049B" w:rsidRDefault="00DD3F60" w:rsidP="00DD3F60">
      <w:pPr>
        <w:pStyle w:val="SPECPARANUM5"/>
        <w:numPr>
          <w:ilvl w:val="0"/>
          <w:numId w:val="0"/>
        </w:numPr>
        <w:ind w:left="1620"/>
        <w:rPr>
          <w:highlight w:val="yellow"/>
        </w:rPr>
      </w:pPr>
    </w:p>
    <w:p w14:paraId="471B46B7" w14:textId="77777777" w:rsidR="00DD3F60" w:rsidRPr="007C049B" w:rsidRDefault="00DD3F60" w:rsidP="00DD3F60">
      <w:pPr>
        <w:pStyle w:val="SPECPARANUM5"/>
        <w:numPr>
          <w:ilvl w:val="0"/>
          <w:numId w:val="0"/>
        </w:numPr>
        <w:ind w:left="1620"/>
        <w:rPr>
          <w:highlight w:val="yellow"/>
        </w:rPr>
      </w:pPr>
      <w:r w:rsidRPr="007C049B">
        <w:rPr>
          <w:highlight w:val="yellow"/>
        </w:rPr>
        <w:t>AND</w:t>
      </w:r>
    </w:p>
    <w:p w14:paraId="7C74A854" w14:textId="77777777" w:rsidR="00DD3F60" w:rsidRPr="007C049B" w:rsidRDefault="00DD3F60" w:rsidP="00DD3F60">
      <w:pPr>
        <w:pStyle w:val="SPECPARANUM5"/>
        <w:numPr>
          <w:ilvl w:val="0"/>
          <w:numId w:val="0"/>
        </w:numPr>
        <w:ind w:left="1620"/>
        <w:rPr>
          <w:highlight w:val="yellow"/>
        </w:rPr>
      </w:pPr>
      <w:r w:rsidRPr="007C049B">
        <w:rPr>
          <w:highlight w:val="yellow"/>
        </w:rPr>
        <w:t xml:space="preserve"> </w:t>
      </w:r>
    </w:p>
    <w:p w14:paraId="226A9428" w14:textId="77777777" w:rsidR="00DD3F60" w:rsidRPr="007C049B" w:rsidRDefault="00DD3F60" w:rsidP="00DD3F60">
      <w:pPr>
        <w:pStyle w:val="SPECPARANUM5"/>
        <w:rPr>
          <w:highlight w:val="yellow"/>
        </w:rPr>
      </w:pPr>
      <w:r w:rsidRPr="007C049B">
        <w:rPr>
          <w:highlight w:val="yellow"/>
        </w:rPr>
        <w:t>15% or more of total project construction hours performed by participants enrolled in Job-Related Skills training through on the job training in a Department of Labor registered apprenticeship program</w:t>
      </w:r>
    </w:p>
    <w:p w14:paraId="6DC27CE6" w14:textId="77777777" w:rsidR="00DD3F60" w:rsidRPr="007C049B" w:rsidRDefault="00DD3F60" w:rsidP="00DD3F60">
      <w:pPr>
        <w:pStyle w:val="SPECPARANUM5"/>
        <w:numPr>
          <w:ilvl w:val="0"/>
          <w:numId w:val="0"/>
        </w:numPr>
        <w:ind w:left="1620"/>
        <w:rPr>
          <w:highlight w:val="yellow"/>
        </w:rPr>
      </w:pPr>
    </w:p>
    <w:p w14:paraId="593E7080" w14:textId="77777777" w:rsidR="00DD3F60" w:rsidRPr="007C049B" w:rsidRDefault="00DD3F60" w:rsidP="00DD3F60">
      <w:pPr>
        <w:pStyle w:val="SPECPARANUM5"/>
        <w:numPr>
          <w:ilvl w:val="0"/>
          <w:numId w:val="0"/>
        </w:numPr>
        <w:ind w:left="1620"/>
        <w:rPr>
          <w:highlight w:val="yellow"/>
        </w:rPr>
      </w:pPr>
      <w:r w:rsidRPr="007C049B">
        <w:rPr>
          <w:highlight w:val="yellow"/>
        </w:rPr>
        <w:t>OR</w:t>
      </w:r>
    </w:p>
    <w:p w14:paraId="4B6EBC89" w14:textId="77777777" w:rsidR="00DD3F60" w:rsidRPr="007C049B" w:rsidRDefault="00DD3F60" w:rsidP="00DD3F60">
      <w:pPr>
        <w:pStyle w:val="SPECPARANUM5"/>
        <w:numPr>
          <w:ilvl w:val="0"/>
          <w:numId w:val="0"/>
        </w:numPr>
        <w:ind w:left="1620"/>
        <w:rPr>
          <w:highlight w:val="yellow"/>
        </w:rPr>
      </w:pPr>
    </w:p>
    <w:p w14:paraId="7243AC08" w14:textId="77777777" w:rsidR="00DD3F60" w:rsidRPr="007C049B" w:rsidRDefault="00DD3F60" w:rsidP="00DD3F60">
      <w:pPr>
        <w:pStyle w:val="SPECPARANUM5"/>
        <w:rPr>
          <w:highlight w:val="yellow"/>
        </w:rPr>
      </w:pPr>
      <w:r w:rsidRPr="007C049B">
        <w:rPr>
          <w:highlight w:val="yellow"/>
        </w:rPr>
        <w:t>Life-Skills training programs conducted on the construction site including such things as GED test preparation, English as second language (ESL) courses, financial literacy, debt management, first-time home buying, or entrepreneurship training. Must deliver at least one course per month for the duration of construction</w:t>
      </w:r>
    </w:p>
    <w:p w14:paraId="292BAE10" w14:textId="77777777" w:rsidR="00DD3F60" w:rsidRPr="007C049B" w:rsidRDefault="00DD3F60" w:rsidP="00DD3F60">
      <w:pPr>
        <w:pStyle w:val="SPECPARANUM5"/>
        <w:numPr>
          <w:ilvl w:val="0"/>
          <w:numId w:val="0"/>
        </w:numPr>
        <w:ind w:left="1620"/>
        <w:rPr>
          <w:highlight w:val="yellow"/>
        </w:rPr>
      </w:pPr>
    </w:p>
    <w:p w14:paraId="0BC158BC" w14:textId="77777777" w:rsidR="00DD3F60" w:rsidRPr="007C049B" w:rsidRDefault="00DD3F60" w:rsidP="00DD3F60">
      <w:pPr>
        <w:pStyle w:val="SPECPARANUM5"/>
        <w:numPr>
          <w:ilvl w:val="0"/>
          <w:numId w:val="0"/>
        </w:numPr>
        <w:ind w:left="1620"/>
        <w:rPr>
          <w:highlight w:val="yellow"/>
        </w:rPr>
      </w:pPr>
      <w:r w:rsidRPr="007C049B">
        <w:rPr>
          <w:highlight w:val="yellow"/>
        </w:rPr>
        <w:t>OR</w:t>
      </w:r>
    </w:p>
    <w:p w14:paraId="1375CB43" w14:textId="77777777" w:rsidR="00DD3F60" w:rsidRPr="007C049B" w:rsidRDefault="00DD3F60" w:rsidP="00DD3F60">
      <w:pPr>
        <w:pStyle w:val="SPECPARANUM5"/>
        <w:numPr>
          <w:ilvl w:val="0"/>
          <w:numId w:val="0"/>
        </w:numPr>
        <w:ind w:left="1620" w:hanging="360"/>
        <w:rPr>
          <w:highlight w:val="yellow"/>
        </w:rPr>
      </w:pPr>
    </w:p>
    <w:p w14:paraId="29038E33" w14:textId="77777777" w:rsidR="00DD3F60" w:rsidRPr="007C049B" w:rsidRDefault="00DD3F60" w:rsidP="00DD3F60">
      <w:pPr>
        <w:pStyle w:val="SPECPARANUM5"/>
        <w:rPr>
          <w:highlight w:val="yellow"/>
        </w:rPr>
      </w:pPr>
      <w:r w:rsidRPr="007C049B">
        <w:rPr>
          <w:highlight w:val="yellow"/>
        </w:rPr>
        <w:t>60% or more of the construction value performed by contractors providing financial assistance in the form of scholarships, stipends, or sponsorships for workers to attend life-skills training programs conducted off-site such as pre-apprenticeship training, English as a second language (ESL) courses, GED test preparation, financial literacy, debt management, first-time home buying, or entrepreneurship training</w:t>
      </w:r>
    </w:p>
    <w:p w14:paraId="08731199" w14:textId="77777777" w:rsidR="00DD3F60" w:rsidRPr="007C049B" w:rsidRDefault="00DD3F60" w:rsidP="00DD3F60">
      <w:pPr>
        <w:pStyle w:val="SPECPARANUM6"/>
        <w:numPr>
          <w:ilvl w:val="0"/>
          <w:numId w:val="0"/>
        </w:numPr>
        <w:ind w:left="1800"/>
        <w:rPr>
          <w:highlight w:val="yellow"/>
        </w:rPr>
      </w:pPr>
      <w:r w:rsidRPr="007C049B">
        <w:rPr>
          <w:highlight w:val="yellow"/>
        </w:rPr>
        <w:t>OR</w:t>
      </w:r>
    </w:p>
    <w:p w14:paraId="4176D09B" w14:textId="77777777" w:rsidR="00DD3F60" w:rsidRPr="007C049B" w:rsidRDefault="00DD3F60" w:rsidP="00DD3F60">
      <w:pPr>
        <w:pStyle w:val="SPECPARANUM6"/>
        <w:numPr>
          <w:ilvl w:val="0"/>
          <w:numId w:val="0"/>
        </w:numPr>
        <w:ind w:left="1800"/>
        <w:rPr>
          <w:highlight w:val="yellow"/>
        </w:rPr>
      </w:pPr>
    </w:p>
    <w:p w14:paraId="062DA2BA" w14:textId="77777777" w:rsidR="00DD3F60" w:rsidRPr="007C049B" w:rsidRDefault="00DD3F60" w:rsidP="00DD3F60">
      <w:pPr>
        <w:pStyle w:val="SPECPARANUM5"/>
        <w:rPr>
          <w:highlight w:val="yellow"/>
        </w:rPr>
      </w:pPr>
      <w:r w:rsidRPr="007C049B">
        <w:rPr>
          <w:highlight w:val="yellow"/>
        </w:rPr>
        <w:t>USGBC-approved equivalent</w:t>
      </w:r>
    </w:p>
    <w:p w14:paraId="50202120" w14:textId="083DF642" w:rsidR="008D488F" w:rsidRDefault="008D488F">
      <w:pPr>
        <w:rPr>
          <w:rFonts w:ascii="Arial" w:hAnsi="Arial" w:cs="Arial"/>
          <w:b/>
          <w:bCs/>
        </w:rPr>
      </w:pPr>
    </w:p>
    <w:p w14:paraId="7BA3B7E4" w14:textId="77777777" w:rsidR="008D488F" w:rsidRDefault="008D488F" w:rsidP="008D488F">
      <w:pPr>
        <w:pStyle w:val="Caption"/>
      </w:pPr>
      <w:bookmarkStart w:id="10" w:name="_Ref532550911"/>
    </w:p>
    <w:p w14:paraId="52D29BEA" w14:textId="77777777" w:rsidR="008D488F" w:rsidRDefault="008D488F" w:rsidP="008D488F">
      <w:pPr>
        <w:pStyle w:val="Caption"/>
      </w:pPr>
    </w:p>
    <w:p w14:paraId="74B44409" w14:textId="77777777" w:rsidR="008D488F" w:rsidRDefault="008D488F" w:rsidP="008D488F">
      <w:pPr>
        <w:pStyle w:val="Caption"/>
      </w:pPr>
    </w:p>
    <w:p w14:paraId="42A2F9EA" w14:textId="77777777" w:rsidR="008D488F" w:rsidRDefault="008D488F" w:rsidP="008D488F">
      <w:pPr>
        <w:pStyle w:val="Caption"/>
      </w:pPr>
    </w:p>
    <w:p w14:paraId="015A6E89" w14:textId="77777777" w:rsidR="008D488F" w:rsidRDefault="008D488F" w:rsidP="008D488F">
      <w:pPr>
        <w:pStyle w:val="Caption"/>
      </w:pPr>
    </w:p>
    <w:p w14:paraId="054F4029" w14:textId="77777777" w:rsidR="008D488F" w:rsidRDefault="008D488F" w:rsidP="008D488F">
      <w:pPr>
        <w:pStyle w:val="Caption"/>
      </w:pPr>
    </w:p>
    <w:p w14:paraId="4C5D15D3" w14:textId="77777777" w:rsidR="008D488F" w:rsidRDefault="008D488F" w:rsidP="008D488F">
      <w:pPr>
        <w:pStyle w:val="Caption"/>
      </w:pPr>
    </w:p>
    <w:p w14:paraId="2A1B1614" w14:textId="77777777" w:rsidR="008D488F" w:rsidRDefault="008D488F" w:rsidP="008D488F">
      <w:pPr>
        <w:pStyle w:val="Caption"/>
      </w:pPr>
    </w:p>
    <w:p w14:paraId="6C2AD05C" w14:textId="77777777" w:rsidR="008D488F" w:rsidRDefault="008D488F" w:rsidP="008D488F">
      <w:pPr>
        <w:pStyle w:val="Caption"/>
      </w:pPr>
    </w:p>
    <w:p w14:paraId="4188441F" w14:textId="77777777" w:rsidR="008D488F" w:rsidRDefault="008D488F" w:rsidP="008D488F">
      <w:pPr>
        <w:pStyle w:val="Caption"/>
      </w:pPr>
    </w:p>
    <w:p w14:paraId="23AA25EA" w14:textId="77777777" w:rsidR="008D488F" w:rsidRDefault="008D488F" w:rsidP="008D488F">
      <w:pPr>
        <w:pStyle w:val="Caption"/>
      </w:pPr>
    </w:p>
    <w:p w14:paraId="517D54E1" w14:textId="77777777" w:rsidR="008D488F" w:rsidRDefault="008D488F" w:rsidP="008D488F">
      <w:pPr>
        <w:pStyle w:val="Caption"/>
      </w:pPr>
    </w:p>
    <w:p w14:paraId="502E1188" w14:textId="77777777" w:rsidR="008D488F" w:rsidRDefault="008D488F" w:rsidP="008D488F">
      <w:pPr>
        <w:pStyle w:val="Caption"/>
      </w:pPr>
    </w:p>
    <w:p w14:paraId="1263676D" w14:textId="77777777" w:rsidR="008D488F" w:rsidRDefault="008D488F" w:rsidP="008D488F">
      <w:pPr>
        <w:pStyle w:val="Caption"/>
      </w:pPr>
    </w:p>
    <w:p w14:paraId="0A836BFC" w14:textId="77777777" w:rsidR="008D488F" w:rsidRDefault="008D488F" w:rsidP="008D488F">
      <w:pPr>
        <w:pStyle w:val="Caption"/>
      </w:pPr>
    </w:p>
    <w:p w14:paraId="6ED25C8A" w14:textId="77777777" w:rsidR="008D488F" w:rsidRDefault="008D488F" w:rsidP="008D488F">
      <w:pPr>
        <w:pStyle w:val="Caption"/>
      </w:pPr>
    </w:p>
    <w:p w14:paraId="17350A9A" w14:textId="77777777" w:rsidR="008D488F" w:rsidRDefault="008D488F" w:rsidP="008D488F">
      <w:pPr>
        <w:pStyle w:val="Caption"/>
      </w:pPr>
    </w:p>
    <w:p w14:paraId="68E48225" w14:textId="77777777" w:rsidR="008D488F" w:rsidRDefault="008D488F" w:rsidP="008D488F">
      <w:pPr>
        <w:pStyle w:val="Caption"/>
      </w:pPr>
    </w:p>
    <w:p w14:paraId="2161BB3B" w14:textId="77777777" w:rsidR="008D488F" w:rsidRDefault="008D488F" w:rsidP="008D488F">
      <w:pPr>
        <w:pStyle w:val="Caption"/>
      </w:pPr>
    </w:p>
    <w:p w14:paraId="3D588E97" w14:textId="77777777" w:rsidR="008D488F" w:rsidRDefault="008D488F" w:rsidP="008D488F">
      <w:pPr>
        <w:pStyle w:val="Caption"/>
      </w:pPr>
    </w:p>
    <w:p w14:paraId="09630DA0" w14:textId="77777777" w:rsidR="008D488F" w:rsidRDefault="008D488F" w:rsidP="008D488F">
      <w:pPr>
        <w:pStyle w:val="Caption"/>
      </w:pPr>
    </w:p>
    <w:p w14:paraId="380E73A4" w14:textId="77777777" w:rsidR="008D488F" w:rsidRDefault="008D488F" w:rsidP="008D488F">
      <w:pPr>
        <w:pStyle w:val="Caption"/>
      </w:pPr>
    </w:p>
    <w:p w14:paraId="1D771D1E" w14:textId="77777777" w:rsidR="008D488F" w:rsidRDefault="008D488F" w:rsidP="008D488F">
      <w:pPr>
        <w:pStyle w:val="Caption"/>
      </w:pPr>
    </w:p>
    <w:p w14:paraId="7DA4C6C3" w14:textId="77777777" w:rsidR="008D488F" w:rsidRDefault="008D488F" w:rsidP="008D488F">
      <w:pPr>
        <w:pStyle w:val="Caption"/>
      </w:pPr>
    </w:p>
    <w:p w14:paraId="356A0FE4" w14:textId="77777777" w:rsidR="008D488F" w:rsidRDefault="008D488F" w:rsidP="008D488F">
      <w:pPr>
        <w:pStyle w:val="Caption"/>
      </w:pPr>
    </w:p>
    <w:p w14:paraId="40F06AC8" w14:textId="77777777" w:rsidR="008D488F" w:rsidRDefault="008D488F" w:rsidP="008D488F">
      <w:pPr>
        <w:pStyle w:val="Caption"/>
      </w:pPr>
    </w:p>
    <w:p w14:paraId="623D4309" w14:textId="77777777" w:rsidR="008D488F" w:rsidRDefault="008D488F" w:rsidP="008D488F">
      <w:pPr>
        <w:pStyle w:val="Caption"/>
      </w:pPr>
    </w:p>
    <w:p w14:paraId="63419BF1" w14:textId="77777777" w:rsidR="008D488F" w:rsidRDefault="008D488F" w:rsidP="008D488F">
      <w:pPr>
        <w:pStyle w:val="Caption"/>
      </w:pPr>
    </w:p>
    <w:p w14:paraId="67084710" w14:textId="77777777" w:rsidR="008D488F" w:rsidRDefault="008D488F" w:rsidP="008D488F">
      <w:pPr>
        <w:pStyle w:val="Caption"/>
      </w:pPr>
    </w:p>
    <w:p w14:paraId="439B1AD6" w14:textId="169E7C07" w:rsidR="008D488F" w:rsidRDefault="008D488F" w:rsidP="008D488F">
      <w:pPr>
        <w:pStyle w:val="Caption"/>
      </w:pPr>
      <w:r>
        <w:t xml:space="preserve">Figure </w:t>
      </w:r>
      <w:fldSimple w:instr=" SEQ Figure \* ARABIC ">
        <w:r w:rsidR="00F81052">
          <w:rPr>
            <w:noProof/>
          </w:rPr>
          <w:t>1</w:t>
        </w:r>
      </w:fldSimple>
      <w:bookmarkEnd w:id="10"/>
      <w:r>
        <w:t xml:space="preserve">: LEED </w:t>
      </w:r>
      <w:r w:rsidR="00B07310">
        <w:t>Scorecard</w:t>
      </w:r>
      <w:r w:rsidR="00AE3DEF">
        <w:t xml:space="preserve"> (</w:t>
      </w:r>
      <w:r w:rsidR="00AE3DEF" w:rsidRPr="007C049B">
        <w:rPr>
          <w:highlight w:val="yellow"/>
        </w:rPr>
        <w:t>Specifier – request from LEED PM</w:t>
      </w:r>
      <w:r w:rsidR="00172CF8">
        <w:rPr>
          <w:highlight w:val="yellow"/>
        </w:rPr>
        <w:t xml:space="preserve"> and then delete this highlighted instruction</w:t>
      </w:r>
      <w:r w:rsidR="00AE3DEF" w:rsidRPr="007C049B">
        <w:rPr>
          <w:highlight w:val="yellow"/>
        </w:rPr>
        <w:t>)</w:t>
      </w:r>
    </w:p>
    <w:p w14:paraId="30615E68" w14:textId="77777777" w:rsidR="008D488F" w:rsidRDefault="008D488F">
      <w:pPr>
        <w:rPr>
          <w:rFonts w:ascii="Arial" w:hAnsi="Arial" w:cs="Arial"/>
          <w:i/>
          <w:iCs/>
          <w:snapToGrid w:val="0"/>
          <w:sz w:val="18"/>
          <w:szCs w:val="18"/>
        </w:rPr>
      </w:pPr>
      <w:r>
        <w:br w:type="page"/>
      </w:r>
    </w:p>
    <w:p w14:paraId="226F8D61" w14:textId="4C420848" w:rsidR="008D488F" w:rsidRDefault="00993D23" w:rsidP="008D488F">
      <w:pPr>
        <w:keepNext/>
        <w:jc w:val="center"/>
      </w:pPr>
      <w:r w:rsidRPr="00E6370D">
        <w:rPr>
          <w:noProof/>
        </w:rPr>
        <w:drawing>
          <wp:inline distT="0" distB="0" distL="0" distR="0" wp14:anchorId="0554EB58" wp14:editId="2E7E1994">
            <wp:extent cx="5574030" cy="5064760"/>
            <wp:effectExtent l="0" t="0" r="0" b="0"/>
            <wp:docPr id="1" name="Picture 1" descr="A picture containing an example of a LEED Submittal Coversh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an example of a LEED Submittal Covershee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74030" cy="5064760"/>
                    </a:xfrm>
                    <a:prstGeom prst="rect">
                      <a:avLst/>
                    </a:prstGeom>
                    <a:noFill/>
                    <a:ln>
                      <a:noFill/>
                    </a:ln>
                  </pic:spPr>
                </pic:pic>
              </a:graphicData>
            </a:graphic>
          </wp:inline>
        </w:drawing>
      </w:r>
    </w:p>
    <w:p w14:paraId="2C8F94A9" w14:textId="77777777" w:rsidR="008D488F" w:rsidRPr="0096461E" w:rsidRDefault="008D488F" w:rsidP="008D488F">
      <w:pPr>
        <w:pStyle w:val="Caption"/>
        <w:jc w:val="center"/>
      </w:pPr>
      <w:bookmarkStart w:id="11" w:name="_Ref532550933"/>
      <w:r>
        <w:t xml:space="preserve">Figure </w:t>
      </w:r>
      <w:fldSimple w:instr=" SEQ Figure \* ARABIC ">
        <w:r w:rsidR="00F81052">
          <w:rPr>
            <w:noProof/>
          </w:rPr>
          <w:t>2</w:t>
        </w:r>
      </w:fldSimple>
      <w:bookmarkEnd w:id="11"/>
      <w:r>
        <w:t xml:space="preserve">: </w:t>
      </w:r>
      <w:r w:rsidRPr="00F931B2">
        <w:t>LEED Submittal Coversheet</w:t>
      </w:r>
    </w:p>
    <w:p w14:paraId="0A81E968" w14:textId="79DABEBB" w:rsidR="008D488F" w:rsidRPr="0009760C" w:rsidRDefault="00AC0395" w:rsidP="008D488F">
      <w:pPr>
        <w:jc w:val="center"/>
        <w:rPr>
          <w:rFonts w:ascii="Arial" w:hAnsi="Arial" w:cs="Arial"/>
          <w:i/>
          <w:iCs/>
          <w:snapToGrid w:val="0"/>
          <w:sz w:val="18"/>
          <w:szCs w:val="18"/>
        </w:rPr>
      </w:pPr>
      <w:r w:rsidRPr="0009760C">
        <w:rPr>
          <w:rFonts w:ascii="Arial" w:hAnsi="Arial" w:cs="Arial"/>
          <w:i/>
          <w:iCs/>
          <w:snapToGrid w:val="0"/>
          <w:sz w:val="18"/>
          <w:szCs w:val="18"/>
        </w:rPr>
        <w:t>GBS</w:t>
      </w:r>
      <w:r w:rsidR="009318B7" w:rsidRPr="0009760C">
        <w:rPr>
          <w:rFonts w:ascii="Arial" w:hAnsi="Arial" w:cs="Arial"/>
          <w:i/>
          <w:iCs/>
          <w:snapToGrid w:val="0"/>
          <w:sz w:val="18"/>
          <w:szCs w:val="18"/>
        </w:rPr>
        <w:t>/</w:t>
      </w:r>
      <w:r w:rsidRPr="0009760C">
        <w:rPr>
          <w:rFonts w:ascii="Arial" w:hAnsi="Arial" w:cs="Arial"/>
          <w:i/>
          <w:iCs/>
          <w:snapToGrid w:val="0"/>
          <w:sz w:val="18"/>
          <w:szCs w:val="18"/>
        </w:rPr>
        <w:t>LEED PM</w:t>
      </w:r>
      <w:r w:rsidR="008D488F" w:rsidRPr="0009760C">
        <w:rPr>
          <w:rFonts w:ascii="Arial" w:hAnsi="Arial" w:cs="Arial"/>
          <w:i/>
          <w:iCs/>
          <w:snapToGrid w:val="0"/>
          <w:sz w:val="18"/>
          <w:szCs w:val="18"/>
        </w:rPr>
        <w:t xml:space="preserve"> to provide digital version of </w:t>
      </w:r>
      <w:r w:rsidR="0009760C">
        <w:rPr>
          <w:rFonts w:ascii="Arial" w:hAnsi="Arial" w:cs="Arial"/>
          <w:i/>
          <w:iCs/>
          <w:snapToGrid w:val="0"/>
          <w:sz w:val="18"/>
          <w:szCs w:val="18"/>
        </w:rPr>
        <w:t>preferred version of this</w:t>
      </w:r>
      <w:r w:rsidR="008D488F" w:rsidRPr="0009760C">
        <w:rPr>
          <w:rFonts w:ascii="Arial" w:hAnsi="Arial" w:cs="Arial"/>
          <w:i/>
          <w:iCs/>
          <w:snapToGrid w:val="0"/>
          <w:sz w:val="18"/>
          <w:szCs w:val="18"/>
        </w:rPr>
        <w:t xml:space="preserve"> form.</w:t>
      </w:r>
    </w:p>
    <w:p w14:paraId="34E3E3EB" w14:textId="77777777" w:rsidR="008D488F" w:rsidRDefault="008D488F" w:rsidP="008D488F">
      <w:pPr>
        <w:pStyle w:val="Caption"/>
      </w:pPr>
    </w:p>
    <w:p w14:paraId="01154D17" w14:textId="51DCD5CA" w:rsidR="00260996" w:rsidRDefault="00260996" w:rsidP="00260996">
      <w:pPr>
        <w:keepNext/>
      </w:pPr>
    </w:p>
    <w:p w14:paraId="25AB7D7F" w14:textId="77777777" w:rsidR="00A917EB" w:rsidRPr="00A9119C" w:rsidRDefault="00A917EB" w:rsidP="006542A6">
      <w:pPr>
        <w:pStyle w:val="ART2"/>
        <w:numPr>
          <w:ilvl w:val="0"/>
          <w:numId w:val="0"/>
        </w:numPr>
        <w:spacing w:before="120"/>
        <w:jc w:val="center"/>
        <w:rPr>
          <w:rFonts w:ascii="Arial" w:hAnsi="Arial" w:cs="Arial"/>
          <w:b/>
          <w:bCs/>
        </w:rPr>
      </w:pPr>
      <w:r w:rsidRPr="00A9119C">
        <w:rPr>
          <w:rFonts w:ascii="Arial" w:hAnsi="Arial" w:cs="Arial"/>
          <w:b/>
          <w:bCs/>
        </w:rPr>
        <w:t>END OF SECTION</w:t>
      </w:r>
    </w:p>
    <w:p w14:paraId="3EFA43C8" w14:textId="77777777" w:rsidR="00402205" w:rsidRPr="00A9119C" w:rsidRDefault="00402205" w:rsidP="006542A6">
      <w:pPr>
        <w:tabs>
          <w:tab w:val="left" w:pos="576"/>
          <w:tab w:val="left" w:pos="1152"/>
          <w:tab w:val="left" w:pos="1728"/>
          <w:tab w:val="left" w:pos="2160"/>
          <w:tab w:val="left" w:pos="2880"/>
          <w:tab w:val="left" w:pos="3600"/>
          <w:tab w:val="left" w:pos="4320"/>
          <w:tab w:val="left" w:pos="5040"/>
          <w:tab w:val="left" w:pos="5760"/>
          <w:tab w:val="left" w:pos="6480"/>
          <w:tab w:val="left" w:pos="7200"/>
          <w:tab w:val="left" w:pos="7920"/>
          <w:tab w:val="left" w:pos="8784"/>
        </w:tabs>
        <w:spacing w:before="120"/>
        <w:rPr>
          <w:rFonts w:ascii="Arial" w:hAnsi="Arial" w:cs="Arial"/>
          <w:b/>
        </w:rPr>
      </w:pPr>
    </w:p>
    <w:sectPr w:rsidR="00402205" w:rsidRPr="00A9119C" w:rsidSect="0068283B">
      <w:headerReference w:type="default" r:id="rId19"/>
      <w:footerReference w:type="default" r:id="rId20"/>
      <w:type w:val="continuous"/>
      <w:pgSz w:w="12240" w:h="15840"/>
      <w:pgMar w:top="1440" w:right="2016" w:bottom="1195"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98944" w14:textId="77777777" w:rsidR="002C37EC" w:rsidRDefault="002C37EC">
      <w:r>
        <w:separator/>
      </w:r>
    </w:p>
  </w:endnote>
  <w:endnote w:type="continuationSeparator" w:id="0">
    <w:p w14:paraId="73A7A14C" w14:textId="77777777" w:rsidR="002C37EC" w:rsidRDefault="002C37EC">
      <w:r>
        <w:continuationSeparator/>
      </w:r>
    </w:p>
  </w:endnote>
  <w:endnote w:type="continuationNotice" w:id="1">
    <w:p w14:paraId="3ECD38FC" w14:textId="77777777" w:rsidR="002C37EC" w:rsidRDefault="002C3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9467F" w14:textId="77777777" w:rsidR="002F0F0E" w:rsidRDefault="002F0F0E"/>
  <w:tbl>
    <w:tblPr>
      <w:tblW w:w="0" w:type="auto"/>
      <w:tblLook w:val="04A0" w:firstRow="1" w:lastRow="0" w:firstColumn="1" w:lastColumn="0" w:noHBand="0" w:noVBand="1"/>
    </w:tblPr>
    <w:tblGrid>
      <w:gridCol w:w="5111"/>
      <w:gridCol w:w="3673"/>
    </w:tblGrid>
    <w:tr w:rsidR="002F0F0E" w:rsidRPr="00F24941" w14:paraId="15BD3A84" w14:textId="77777777" w:rsidTr="00626BCF">
      <w:tc>
        <w:tcPr>
          <w:tcW w:w="5238" w:type="dxa"/>
        </w:tcPr>
        <w:p w14:paraId="15523DEC" w14:textId="7464E2D6" w:rsidR="002F0F0E" w:rsidRPr="00AC42DB" w:rsidRDefault="00AC42DB" w:rsidP="00BE6BBD">
          <w:pPr>
            <w:pStyle w:val="Footer"/>
            <w:rPr>
              <w:rFonts w:ascii="Arial" w:hAnsi="Arial" w:cs="Arial"/>
              <w:sz w:val="16"/>
              <w:szCs w:val="16"/>
            </w:rPr>
          </w:pPr>
          <w:bookmarkStart w:id="12" w:name="_Hlk69295586"/>
          <w:r w:rsidRPr="00AC42DB">
            <w:rPr>
              <w:rFonts w:ascii="Arial" w:hAnsi="Arial" w:cs="Arial"/>
              <w:sz w:val="16"/>
              <w:szCs w:val="16"/>
            </w:rPr>
            <w:t xml:space="preserve">Template Last Revised  </w:t>
          </w:r>
          <w:r w:rsidR="002A2EF0">
            <w:rPr>
              <w:rFonts w:ascii="Arial" w:hAnsi="Arial" w:cs="Arial"/>
              <w:sz w:val="16"/>
              <w:szCs w:val="16"/>
            </w:rPr>
            <w:t>July 16, 2026</w:t>
          </w:r>
        </w:p>
      </w:tc>
      <w:tc>
        <w:tcPr>
          <w:tcW w:w="3762" w:type="dxa"/>
        </w:tcPr>
        <w:p w14:paraId="0F1E3AAA" w14:textId="3F4A3CCC" w:rsidR="002F0F0E" w:rsidRPr="00F24941" w:rsidRDefault="002C1E12" w:rsidP="00626BCF">
          <w:pPr>
            <w:pStyle w:val="Footer"/>
            <w:jc w:val="right"/>
            <w:rPr>
              <w:rFonts w:ascii="Arial" w:hAnsi="Arial" w:cs="Arial"/>
              <w:sz w:val="16"/>
              <w:szCs w:val="16"/>
            </w:rPr>
          </w:pPr>
          <w:r>
            <w:rPr>
              <w:rFonts w:ascii="Arial" w:hAnsi="Arial" w:cs="Arial"/>
              <w:sz w:val="16"/>
              <w:szCs w:val="16"/>
            </w:rPr>
            <w:t>GCCM</w:t>
          </w:r>
        </w:p>
      </w:tc>
    </w:tr>
    <w:bookmarkEnd w:id="12"/>
  </w:tbl>
  <w:p w14:paraId="177A9A9E" w14:textId="77777777" w:rsidR="002F0F0E" w:rsidRDefault="002F0F0E" w:rsidP="00626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12009" w14:textId="77777777" w:rsidR="002C37EC" w:rsidRDefault="002C37EC">
      <w:r>
        <w:separator/>
      </w:r>
    </w:p>
  </w:footnote>
  <w:footnote w:type="continuationSeparator" w:id="0">
    <w:p w14:paraId="3B539618" w14:textId="77777777" w:rsidR="002C37EC" w:rsidRDefault="002C37EC">
      <w:r>
        <w:continuationSeparator/>
      </w:r>
    </w:p>
  </w:footnote>
  <w:footnote w:type="continuationNotice" w:id="1">
    <w:p w14:paraId="1754D961" w14:textId="77777777" w:rsidR="002C37EC" w:rsidRDefault="002C3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4A0" w:firstRow="1" w:lastRow="0" w:firstColumn="1" w:lastColumn="0" w:noHBand="0" w:noVBand="1"/>
    </w:tblPr>
    <w:tblGrid>
      <w:gridCol w:w="4500"/>
      <w:gridCol w:w="4788"/>
    </w:tblGrid>
    <w:tr w:rsidR="002F0F0E" w:rsidRPr="00E974BC" w14:paraId="36D43E82" w14:textId="77777777" w:rsidTr="00251C6D">
      <w:tc>
        <w:tcPr>
          <w:tcW w:w="4500" w:type="dxa"/>
        </w:tcPr>
        <w:p w14:paraId="7E39D9D8" w14:textId="77777777" w:rsidR="002F0F0E" w:rsidRPr="003349DB" w:rsidRDefault="001D3A58" w:rsidP="00E974BC">
          <w:pPr>
            <w:tabs>
              <w:tab w:val="center" w:pos="4320"/>
              <w:tab w:val="right" w:pos="8640"/>
            </w:tabs>
            <w:rPr>
              <w:rFonts w:ascii="Arial" w:hAnsi="Arial" w:cs="Arial"/>
              <w:sz w:val="16"/>
              <w:szCs w:val="16"/>
            </w:rPr>
          </w:pPr>
          <w:r>
            <w:rPr>
              <w:rFonts w:ascii="Arial" w:hAnsi="Arial" w:cs="Arial"/>
              <w:sz w:val="16"/>
              <w:szCs w:val="16"/>
            </w:rPr>
            <w:t>[</w:t>
          </w:r>
          <w:r w:rsidR="002F0F0E" w:rsidRPr="003349DB">
            <w:rPr>
              <w:rFonts w:ascii="Arial" w:hAnsi="Arial" w:cs="Arial"/>
              <w:sz w:val="16"/>
              <w:szCs w:val="16"/>
            </w:rPr>
            <w:t>UW Project Name</w:t>
          </w:r>
          <w:r>
            <w:rPr>
              <w:rFonts w:ascii="Arial" w:hAnsi="Arial" w:cs="Arial"/>
              <w:sz w:val="16"/>
              <w:szCs w:val="16"/>
            </w:rPr>
            <w:t>]</w:t>
          </w:r>
        </w:p>
        <w:p w14:paraId="0C6735B3" w14:textId="77777777" w:rsidR="002F0F0E" w:rsidRPr="003349DB" w:rsidRDefault="002F0F0E" w:rsidP="00836DFD">
          <w:pPr>
            <w:tabs>
              <w:tab w:val="center" w:pos="4320"/>
              <w:tab w:val="right" w:pos="8640"/>
            </w:tabs>
            <w:rPr>
              <w:rFonts w:ascii="Arial" w:hAnsi="Arial" w:cs="Arial"/>
              <w:sz w:val="16"/>
              <w:szCs w:val="16"/>
            </w:rPr>
          </w:pPr>
          <w:r w:rsidRPr="003349DB">
            <w:rPr>
              <w:rFonts w:ascii="Arial" w:hAnsi="Arial" w:cs="Arial"/>
              <w:sz w:val="16"/>
              <w:szCs w:val="16"/>
            </w:rPr>
            <w:t>UW Project N</w:t>
          </w:r>
          <w:r w:rsidR="001D3A58">
            <w:rPr>
              <w:rFonts w:ascii="Arial" w:hAnsi="Arial" w:cs="Arial"/>
              <w:sz w:val="16"/>
              <w:szCs w:val="16"/>
            </w:rPr>
            <w:t>o.: XXXXX</w:t>
          </w:r>
        </w:p>
        <w:p w14:paraId="6E83BBD0" w14:textId="77777777" w:rsidR="002F0F0E" w:rsidRDefault="002F0F0E" w:rsidP="00E974BC">
          <w:pPr>
            <w:tabs>
              <w:tab w:val="center" w:pos="4320"/>
              <w:tab w:val="right" w:pos="8640"/>
            </w:tabs>
            <w:rPr>
              <w:rFonts w:ascii="Arial" w:hAnsi="Arial" w:cs="Arial"/>
              <w:sz w:val="16"/>
              <w:szCs w:val="16"/>
            </w:rPr>
          </w:pPr>
          <w:r w:rsidRPr="003349DB">
            <w:rPr>
              <w:rFonts w:ascii="Arial" w:hAnsi="Arial" w:cs="Arial"/>
              <w:sz w:val="16"/>
              <w:szCs w:val="16"/>
            </w:rPr>
            <w:t>Consultant Name</w:t>
          </w:r>
        </w:p>
        <w:p w14:paraId="4EC905B6" w14:textId="77777777" w:rsidR="002F0F0E" w:rsidRPr="00836DFD" w:rsidRDefault="002F0F0E" w:rsidP="00836DFD">
          <w:pPr>
            <w:tabs>
              <w:tab w:val="center" w:pos="4320"/>
              <w:tab w:val="right" w:pos="8640"/>
            </w:tabs>
            <w:rPr>
              <w:rFonts w:ascii="Arial" w:hAnsi="Arial"/>
              <w:sz w:val="16"/>
            </w:rPr>
          </w:pPr>
          <w:r>
            <w:rPr>
              <w:rFonts w:ascii="Arial" w:hAnsi="Arial" w:cs="Arial"/>
              <w:sz w:val="16"/>
              <w:szCs w:val="16"/>
            </w:rPr>
            <w:t>Date of Specifications</w:t>
          </w:r>
        </w:p>
      </w:tc>
      <w:tc>
        <w:tcPr>
          <w:tcW w:w="4788" w:type="dxa"/>
        </w:tcPr>
        <w:p w14:paraId="10ECE75E" w14:textId="0F842F22" w:rsidR="002F0F0E" w:rsidRPr="00836DFD" w:rsidRDefault="002F0F0E" w:rsidP="00836DFD">
          <w:pPr>
            <w:tabs>
              <w:tab w:val="center" w:pos="4320"/>
              <w:tab w:val="right" w:pos="8640"/>
            </w:tabs>
            <w:jc w:val="right"/>
            <w:rPr>
              <w:rFonts w:ascii="Arial" w:hAnsi="Arial"/>
              <w:sz w:val="16"/>
            </w:rPr>
          </w:pPr>
          <w:r w:rsidRPr="00836DFD">
            <w:rPr>
              <w:rFonts w:ascii="Arial" w:hAnsi="Arial"/>
              <w:sz w:val="16"/>
            </w:rPr>
            <w:t>Section 01 35 15</w:t>
          </w:r>
          <w:r w:rsidR="00545F19">
            <w:rPr>
              <w:rFonts w:ascii="Arial" w:hAnsi="Arial"/>
              <w:sz w:val="16"/>
            </w:rPr>
            <w:t>.01</w:t>
          </w:r>
        </w:p>
        <w:p w14:paraId="6B74C93A" w14:textId="7C1F156E" w:rsidR="002F0F0E" w:rsidRPr="00E974BC" w:rsidRDefault="00545F19" w:rsidP="00836DFD">
          <w:pPr>
            <w:tabs>
              <w:tab w:val="center" w:pos="4320"/>
              <w:tab w:val="right" w:pos="8640"/>
            </w:tabs>
            <w:jc w:val="right"/>
            <w:rPr>
              <w:rFonts w:ascii="Arial" w:hAnsi="Arial" w:cs="Arial"/>
              <w:b/>
            </w:rPr>
          </w:pPr>
          <w:r>
            <w:rPr>
              <w:rFonts w:ascii="Arial" w:hAnsi="Arial" w:cs="Arial"/>
              <w:b/>
            </w:rPr>
            <w:t>LEED</w:t>
          </w:r>
          <w:r w:rsidR="002F0F0E">
            <w:rPr>
              <w:rFonts w:ascii="Arial" w:hAnsi="Arial" w:cs="Arial"/>
              <w:b/>
            </w:rPr>
            <w:t xml:space="preserve"> REQUIREMENTS</w:t>
          </w:r>
        </w:p>
        <w:p w14:paraId="7A58AC3B" w14:textId="77777777" w:rsidR="002F0F0E" w:rsidRPr="00836DFD" w:rsidRDefault="002F0F0E" w:rsidP="00836DFD">
          <w:pPr>
            <w:tabs>
              <w:tab w:val="center" w:pos="4320"/>
              <w:tab w:val="right" w:pos="8640"/>
            </w:tabs>
            <w:jc w:val="right"/>
            <w:rPr>
              <w:rFonts w:ascii="Arial" w:hAnsi="Arial"/>
              <w:b/>
              <w:sz w:val="16"/>
            </w:rPr>
          </w:pPr>
          <w:r w:rsidRPr="00836DFD">
            <w:rPr>
              <w:rFonts w:ascii="Arial" w:hAnsi="Arial"/>
              <w:sz w:val="16"/>
            </w:rPr>
            <w:t xml:space="preserve">Page </w:t>
          </w:r>
          <w:r w:rsidRPr="00836DFD">
            <w:rPr>
              <w:rStyle w:val="PageNumber"/>
              <w:rFonts w:ascii="Arial" w:hAnsi="Arial"/>
              <w:sz w:val="16"/>
            </w:rPr>
            <w:fldChar w:fldCharType="begin"/>
          </w:r>
          <w:r w:rsidRPr="00836DFD">
            <w:rPr>
              <w:rStyle w:val="PageNumber"/>
              <w:rFonts w:ascii="Arial" w:hAnsi="Arial"/>
              <w:sz w:val="16"/>
            </w:rPr>
            <w:instrText xml:space="preserve"> PAGE </w:instrText>
          </w:r>
          <w:r w:rsidRPr="00836DFD">
            <w:rPr>
              <w:rStyle w:val="PageNumber"/>
              <w:rFonts w:ascii="Arial" w:hAnsi="Arial"/>
              <w:sz w:val="16"/>
            </w:rPr>
            <w:fldChar w:fldCharType="separate"/>
          </w:r>
          <w:r>
            <w:rPr>
              <w:rStyle w:val="PageNumber"/>
              <w:rFonts w:ascii="Arial" w:hAnsi="Arial"/>
              <w:noProof/>
              <w:sz w:val="16"/>
            </w:rPr>
            <w:t>2</w:t>
          </w:r>
          <w:r w:rsidRPr="00836DFD">
            <w:rPr>
              <w:rStyle w:val="PageNumber"/>
              <w:rFonts w:ascii="Arial" w:hAnsi="Arial"/>
              <w:sz w:val="16"/>
            </w:rPr>
            <w:fldChar w:fldCharType="end"/>
          </w:r>
          <w:r w:rsidRPr="00836DFD">
            <w:rPr>
              <w:rStyle w:val="PageNumber"/>
              <w:rFonts w:ascii="Arial" w:hAnsi="Arial"/>
              <w:sz w:val="16"/>
            </w:rPr>
            <w:t xml:space="preserve"> of </w:t>
          </w:r>
          <w:r w:rsidRPr="00836DFD">
            <w:rPr>
              <w:rStyle w:val="PageNumber"/>
              <w:rFonts w:ascii="Arial" w:hAnsi="Arial"/>
              <w:sz w:val="16"/>
            </w:rPr>
            <w:fldChar w:fldCharType="begin"/>
          </w:r>
          <w:r w:rsidRPr="003349DB">
            <w:rPr>
              <w:rStyle w:val="PageNumber"/>
              <w:rFonts w:ascii="Arial" w:hAnsi="Arial" w:cs="Arial"/>
              <w:sz w:val="16"/>
              <w:szCs w:val="16"/>
            </w:rPr>
            <w:instrText xml:space="preserve"> NUMPAGES </w:instrText>
          </w:r>
          <w:r w:rsidRPr="00836DFD">
            <w:rPr>
              <w:rStyle w:val="PageNumber"/>
              <w:rFonts w:ascii="Arial" w:hAnsi="Arial"/>
              <w:sz w:val="16"/>
            </w:rPr>
            <w:fldChar w:fldCharType="separate"/>
          </w:r>
          <w:r>
            <w:rPr>
              <w:rStyle w:val="PageNumber"/>
              <w:rFonts w:ascii="Arial" w:hAnsi="Arial" w:cs="Arial"/>
              <w:noProof/>
              <w:sz w:val="16"/>
              <w:szCs w:val="16"/>
            </w:rPr>
            <w:t>4</w:t>
          </w:r>
          <w:r w:rsidRPr="00836DFD">
            <w:rPr>
              <w:rStyle w:val="PageNumber"/>
              <w:rFonts w:ascii="Arial" w:hAnsi="Arial"/>
              <w:sz w:val="16"/>
            </w:rPr>
            <w:fldChar w:fldCharType="end"/>
          </w:r>
        </w:p>
      </w:tc>
    </w:tr>
  </w:tbl>
  <w:p w14:paraId="076ECA6F" w14:textId="77777777" w:rsidR="002F0F0E" w:rsidRPr="001C18F2" w:rsidRDefault="002F0F0E">
    <w:pPr>
      <w:tabs>
        <w:tab w:val="decimal" w:pos="9360"/>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94325"/>
    <w:multiLevelType w:val="multilevel"/>
    <w:tmpl w:val="688C3F6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3."/>
      <w:lvlJc w:val="left"/>
      <w:pPr>
        <w:ind w:left="360" w:hanging="360"/>
      </w:pPr>
    </w:lvl>
    <w:lvl w:ilvl="3">
      <w:start w:val="1"/>
      <w:numFmt w:val="decimal"/>
      <w:lvlText w:val="%4."/>
      <w:lvlJc w:val="left"/>
      <w:pPr>
        <w:ind w:left="720" w:hanging="360"/>
      </w:pPr>
    </w:lvl>
    <w:lvl w:ilvl="4">
      <w:start w:val="1"/>
      <w:numFmt w:val="lowerLetter"/>
      <w:lvlText w:val="%5."/>
      <w:lvlJc w:val="left"/>
      <w:pPr>
        <w:tabs>
          <w:tab w:val="num" w:pos="1980"/>
        </w:tabs>
        <w:ind w:left="1980" w:hanging="1080"/>
      </w:pPr>
      <w:rPr>
        <w:rFonts w:ascii="Arial" w:eastAsia="Times New Roman" w:hAnsi="Arial" w:cs="Lucida Sans Unicode"/>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D74EAA"/>
    <w:multiLevelType w:val="multilevel"/>
    <w:tmpl w:val="0896E45C"/>
    <w:lvl w:ilvl="0">
      <w:start w:val="1"/>
      <w:numFmt w:val="decimal"/>
      <w:pStyle w:val="ART2"/>
      <w:suff w:val="nothing"/>
      <w:lvlText w:val="PART %1 - "/>
      <w:lvlJc w:val="left"/>
      <w:pPr>
        <w:ind w:left="0" w:firstLine="0"/>
      </w:pPr>
      <w:rPr>
        <w:rFonts w:hint="default"/>
      </w:rPr>
    </w:lvl>
    <w:lvl w:ilvl="1">
      <w:start w:val="1"/>
      <w:numFmt w:val="decimal"/>
      <w:pStyle w:val="1"/>
      <w:lvlText w:val="%1.%2"/>
      <w:lvlJc w:val="left"/>
      <w:pPr>
        <w:tabs>
          <w:tab w:val="num" w:pos="504"/>
        </w:tabs>
        <w:ind w:left="504" w:hanging="504"/>
      </w:pPr>
      <w:rPr>
        <w:rFonts w:hint="default"/>
      </w:rPr>
    </w:lvl>
    <w:lvl w:ilvl="2">
      <w:start w:val="1"/>
      <w:numFmt w:val="upperLetter"/>
      <w:pStyle w:val="2"/>
      <w:lvlText w:val="%3."/>
      <w:lvlJc w:val="left"/>
      <w:pPr>
        <w:tabs>
          <w:tab w:val="num" w:pos="504"/>
        </w:tabs>
        <w:ind w:left="504" w:hanging="360"/>
      </w:pPr>
      <w:rPr>
        <w:rFonts w:hint="default"/>
      </w:rPr>
    </w:lvl>
    <w:lvl w:ilvl="3">
      <w:start w:val="1"/>
      <w:numFmt w:val="decimal"/>
      <w:pStyle w:val="ART1"/>
      <w:lvlText w:val="%4."/>
      <w:lvlJc w:val="left"/>
      <w:pPr>
        <w:tabs>
          <w:tab w:val="num" w:pos="936"/>
        </w:tabs>
        <w:ind w:left="936" w:hanging="432"/>
      </w:pPr>
      <w:rPr>
        <w:rFonts w:hint="default"/>
      </w:rPr>
    </w:lvl>
    <w:lvl w:ilvl="4">
      <w:start w:val="1"/>
      <w:numFmt w:val="lowerLetter"/>
      <w:lvlText w:val="%5."/>
      <w:lvlJc w:val="left"/>
      <w:pPr>
        <w:tabs>
          <w:tab w:val="num" w:pos="1368"/>
        </w:tabs>
        <w:ind w:left="1368" w:hanging="432"/>
      </w:pPr>
      <w:rPr>
        <w:rFonts w:hint="default"/>
      </w:rPr>
    </w:lvl>
    <w:lvl w:ilvl="5">
      <w:start w:val="1"/>
      <w:numFmt w:val="decimal"/>
      <w:lvlText w:val="%6)"/>
      <w:lvlJc w:val="left"/>
      <w:pPr>
        <w:tabs>
          <w:tab w:val="num" w:pos="1800"/>
        </w:tabs>
        <w:ind w:left="1800" w:hanging="432"/>
      </w:pPr>
      <w:rPr>
        <w:rFonts w:hint="default"/>
      </w:rPr>
    </w:lvl>
    <w:lvl w:ilvl="6">
      <w:start w:val="1"/>
      <w:numFmt w:val="lowerLetter"/>
      <w:lvlText w:val="%7)"/>
      <w:lvlJc w:val="left"/>
      <w:pPr>
        <w:tabs>
          <w:tab w:val="num" w:pos="2232"/>
        </w:tabs>
        <w:ind w:left="2232" w:hanging="432"/>
      </w:pPr>
      <w:rPr>
        <w:rFonts w:hint="default"/>
      </w:rPr>
    </w:lvl>
    <w:lvl w:ilvl="7">
      <w:start w:val="1"/>
      <w:numFmt w:val="none"/>
      <w:lvlText w:val=""/>
      <w:lvlJc w:val="left"/>
      <w:pPr>
        <w:tabs>
          <w:tab w:val="num" w:pos="2880"/>
        </w:tabs>
        <w:ind w:left="2880" w:hanging="360"/>
      </w:pPr>
      <w:rPr>
        <w:rFonts w:hint="default"/>
      </w:rPr>
    </w:lvl>
    <w:lvl w:ilvl="8">
      <w:numFmt w:val="none"/>
      <w:lvlText w:val=""/>
      <w:lvlJc w:val="left"/>
      <w:pPr>
        <w:tabs>
          <w:tab w:val="num" w:pos="3240"/>
        </w:tabs>
        <w:ind w:left="3240" w:hanging="360"/>
      </w:pPr>
      <w:rPr>
        <w:rFonts w:hint="default"/>
      </w:rPr>
    </w:lvl>
  </w:abstractNum>
  <w:abstractNum w:abstractNumId="2" w15:restartNumberingAfterBreak="0">
    <w:nsid w:val="34E270F3"/>
    <w:multiLevelType w:val="multilevel"/>
    <w:tmpl w:val="B01E234A"/>
    <w:lvl w:ilvl="0">
      <w:start w:val="3"/>
      <w:numFmt w:val="decimal"/>
      <w:lvlText w:val="%1"/>
      <w:lvlJc w:val="left"/>
      <w:pPr>
        <w:tabs>
          <w:tab w:val="num" w:pos="360"/>
        </w:tabs>
        <w:ind w:left="360" w:hanging="360"/>
      </w:pPr>
      <w:rPr>
        <w:rFonts w:hint="default"/>
      </w:rPr>
    </w:lvl>
    <w:lvl w:ilvl="1">
      <w:start w:val="1"/>
      <w:numFmt w:val="decimal"/>
      <w:pStyle w:val="ART3"/>
      <w:lvlText w:val="3.0%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F80520A"/>
    <w:multiLevelType w:val="hybridMultilevel"/>
    <w:tmpl w:val="16AAC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0C6EBB"/>
    <w:multiLevelType w:val="multilevel"/>
    <w:tmpl w:val="2B40A018"/>
    <w:lvl w:ilvl="0">
      <w:start w:val="1"/>
      <w:numFmt w:val="decimal"/>
      <w:lvlRestart w:val="0"/>
      <w:pStyle w:val="SPECPARANUM1"/>
      <w:suff w:val="space"/>
      <w:lvlText w:val="PART %1 "/>
      <w:lvlJc w:val="left"/>
      <w:pPr>
        <w:ind w:left="0" w:firstLine="0"/>
      </w:pPr>
      <w:rPr>
        <w:rFonts w:ascii="Arial" w:hAnsi="Arial" w:cs="Arial" w:hint="default"/>
        <w:b w:val="0"/>
        <w:i w:val="0"/>
        <w:vanish w:val="0"/>
        <w:sz w:val="20"/>
        <w:szCs w:val="20"/>
      </w:rPr>
    </w:lvl>
    <w:lvl w:ilvl="1">
      <w:start w:val="1"/>
      <w:numFmt w:val="decimal"/>
      <w:pStyle w:val="SPECPARANUM2"/>
      <w:lvlText w:val="%1.%2"/>
      <w:lvlJc w:val="left"/>
      <w:pPr>
        <w:tabs>
          <w:tab w:val="num" w:pos="648"/>
        </w:tabs>
        <w:ind w:left="1368" w:hanging="1368"/>
      </w:pPr>
      <w:rPr>
        <w:rFonts w:ascii="Arial" w:hAnsi="Arial" w:cs="Arial" w:hint="default"/>
        <w:b w:val="0"/>
        <w:i w:val="0"/>
        <w:caps w:val="0"/>
        <w:strike w:val="0"/>
        <w:dstrike w:val="0"/>
        <w:vanish w:val="0"/>
        <w:sz w:val="20"/>
        <w:szCs w:val="20"/>
        <w:u w:val="none"/>
        <w:vertAlign w:val="baseline"/>
      </w:rPr>
    </w:lvl>
    <w:lvl w:ilvl="2">
      <w:start w:val="1"/>
      <w:numFmt w:val="upperLetter"/>
      <w:pStyle w:val="SPECPARANUM3"/>
      <w:lvlText w:val="%3."/>
      <w:lvlJc w:val="left"/>
      <w:pPr>
        <w:tabs>
          <w:tab w:val="num" w:pos="648"/>
        </w:tabs>
        <w:ind w:left="648" w:hanging="504"/>
      </w:pPr>
      <w:rPr>
        <w:rFonts w:ascii="Arial" w:hAnsi="Arial" w:cs="Arial" w:hint="default"/>
        <w:b w:val="0"/>
        <w:bCs w:val="0"/>
        <w:i w:val="0"/>
        <w:iCs w:val="0"/>
        <w:caps w:val="0"/>
        <w:smallCaps w:val="0"/>
        <w:strike w:val="0"/>
        <w:dstrike w:val="0"/>
        <w:vanish w:val="0"/>
        <w:color w:val="auto"/>
        <w:spacing w:val="0"/>
        <w:kern w:val="0"/>
        <w:position w:val="0"/>
        <w:sz w:val="20"/>
        <w:szCs w:val="20"/>
        <w:u w:val="none"/>
        <w:vertAlign w:val="baseline"/>
        <w:em w:val="none"/>
      </w:rPr>
    </w:lvl>
    <w:lvl w:ilvl="3">
      <w:start w:val="1"/>
      <w:numFmt w:val="decimal"/>
      <w:pStyle w:val="SPECPARANUM4"/>
      <w:lvlText w:val="%4."/>
      <w:lvlJc w:val="left"/>
      <w:pPr>
        <w:tabs>
          <w:tab w:val="num" w:pos="1062"/>
        </w:tabs>
        <w:ind w:left="1062" w:hanging="432"/>
      </w:pPr>
      <w:rPr>
        <w:rFonts w:ascii="Arial" w:hAnsi="Arial" w:cs="Arial" w:hint="default"/>
        <w:b w:val="0"/>
        <w:i w:val="0"/>
        <w:caps w:val="0"/>
        <w:strike w:val="0"/>
        <w:dstrike w:val="0"/>
        <w:vanish w:val="0"/>
        <w:color w:val="000000"/>
        <w:sz w:val="20"/>
        <w:u w:val="none"/>
        <w:vertAlign w:val="baseline"/>
      </w:rPr>
    </w:lvl>
    <w:lvl w:ilvl="4">
      <w:start w:val="1"/>
      <w:numFmt w:val="lowerLetter"/>
      <w:pStyle w:val="SPECPARANUM5"/>
      <w:lvlText w:val="%5."/>
      <w:lvlJc w:val="left"/>
      <w:pPr>
        <w:tabs>
          <w:tab w:val="num" w:pos="1620"/>
        </w:tabs>
        <w:ind w:left="1620" w:hanging="360"/>
      </w:pPr>
      <w:rPr>
        <w:rFonts w:ascii="Arial" w:hAnsi="Arial" w:cs="Arial" w:hint="default"/>
        <w:b w:val="0"/>
        <w:i w:val="0"/>
        <w:sz w:val="20"/>
      </w:rPr>
    </w:lvl>
    <w:lvl w:ilvl="5">
      <w:start w:val="1"/>
      <w:numFmt w:val="decimal"/>
      <w:pStyle w:val="SPECPARANUM6"/>
      <w:lvlText w:val="%6)"/>
      <w:lvlJc w:val="left"/>
      <w:pPr>
        <w:tabs>
          <w:tab w:val="num" w:pos="1800"/>
        </w:tabs>
        <w:ind w:left="2376" w:hanging="936"/>
      </w:pPr>
      <w:rPr>
        <w:rFonts w:ascii="Arial" w:hAnsi="Arial" w:cs="Arial" w:hint="default"/>
        <w:b w:val="0"/>
        <w:i w:val="0"/>
        <w:color w:val="auto"/>
        <w:sz w:val="20"/>
      </w:rPr>
    </w:lvl>
    <w:lvl w:ilvl="6">
      <w:start w:val="1"/>
      <w:numFmt w:val="lowerRoman"/>
      <w:pStyle w:val="SPECPARANUM7"/>
      <w:lvlText w:val="%7."/>
      <w:lvlJc w:val="left"/>
      <w:pPr>
        <w:ind w:left="2160" w:hanging="360"/>
      </w:pPr>
      <w:rPr>
        <w:rFonts w:hint="default"/>
      </w:rPr>
    </w:lvl>
    <w:lvl w:ilvl="7">
      <w:start w:val="1"/>
      <w:numFmt w:val="decimal"/>
      <w:lvlText w:val="%8"/>
      <w:lvlJc w:val="left"/>
      <w:pPr>
        <w:tabs>
          <w:tab w:val="num" w:pos="-72"/>
        </w:tabs>
        <w:ind w:left="-72" w:firstLine="0"/>
      </w:pPr>
      <w:rPr>
        <w:rFonts w:hint="default"/>
      </w:rPr>
    </w:lvl>
    <w:lvl w:ilvl="8">
      <w:numFmt w:val="decimal"/>
      <w:lvlText w:val=""/>
      <w:lvlJc w:val="left"/>
      <w:pPr>
        <w:tabs>
          <w:tab w:val="num" w:pos="-72"/>
        </w:tabs>
        <w:ind w:left="-72" w:firstLine="0"/>
      </w:pPr>
      <w:rPr>
        <w:rFonts w:hint="default"/>
      </w:rPr>
    </w:lvl>
  </w:abstractNum>
  <w:abstractNum w:abstractNumId="5" w15:restartNumberingAfterBreak="0">
    <w:nsid w:val="5F1F6F58"/>
    <w:multiLevelType w:val="multilevel"/>
    <w:tmpl w:val="8E68BF42"/>
    <w:lvl w:ilvl="0">
      <w:start w:val="1"/>
      <w:numFmt w:val="none"/>
      <w:pStyle w:val="Heading1"/>
      <w:suff w:val="nothing"/>
      <w:lvlText w:val=""/>
      <w:lvlJc w:val="left"/>
      <w:pPr>
        <w:ind w:left="0" w:firstLine="0"/>
      </w:pPr>
      <w:rPr>
        <w:rFonts w:hint="default"/>
        <w:b/>
        <w:i w:val="0"/>
        <w:caps/>
        <w:color w:val="auto"/>
        <w:sz w:val="20"/>
        <w:szCs w:val="20"/>
      </w:rPr>
    </w:lvl>
    <w:lvl w:ilvl="1">
      <w:start w:val="1"/>
      <w:numFmt w:val="decimal"/>
      <w:pStyle w:val="Heading2"/>
      <w:suff w:val="space"/>
      <w:lvlText w:val="PART %2 -"/>
      <w:lvlJc w:val="left"/>
      <w:pPr>
        <w:ind w:left="4500" w:firstLine="0"/>
      </w:pPr>
      <w:rPr>
        <w:rFonts w:hint="default"/>
        <w:b/>
        <w:i w:val="0"/>
        <w:caps/>
        <w:sz w:val="20"/>
        <w:szCs w:val="20"/>
      </w:rPr>
    </w:lvl>
    <w:lvl w:ilvl="2">
      <w:start w:val="1"/>
      <w:numFmt w:val="decimalZero"/>
      <w:pStyle w:val="Heading3"/>
      <w:lvlText w:val="%2.%3"/>
      <w:lvlJc w:val="left"/>
      <w:pPr>
        <w:tabs>
          <w:tab w:val="num" w:pos="3150"/>
        </w:tabs>
        <w:ind w:left="3150" w:hanging="720"/>
      </w:pPr>
      <w:rPr>
        <w:rFonts w:hint="default"/>
      </w:rPr>
    </w:lvl>
    <w:lvl w:ilvl="3">
      <w:start w:val="1"/>
      <w:numFmt w:val="upperLetter"/>
      <w:lvlText w:val="%4."/>
      <w:lvlJc w:val="left"/>
      <w:pPr>
        <w:tabs>
          <w:tab w:val="num" w:pos="720"/>
        </w:tabs>
        <w:ind w:left="720" w:hanging="720"/>
      </w:pPr>
      <w:rPr>
        <w:rFonts w:hint="default"/>
      </w:rPr>
    </w:lvl>
    <w:lvl w:ilvl="4">
      <w:start w:val="1"/>
      <w:numFmt w:val="decimal"/>
      <w:pStyle w:val="Heading5"/>
      <w:lvlText w:val="%5."/>
      <w:lvlJc w:val="left"/>
      <w:pPr>
        <w:tabs>
          <w:tab w:val="num" w:pos="2160"/>
        </w:tabs>
        <w:ind w:left="2160" w:hanging="720"/>
      </w:pPr>
      <w:rPr>
        <w:rFonts w:hint="default"/>
      </w:rPr>
    </w:lvl>
    <w:lvl w:ilvl="5">
      <w:start w:val="1"/>
      <w:numFmt w:val="lowerLetter"/>
      <w:pStyle w:val="Heading6"/>
      <w:lvlText w:val="%6."/>
      <w:lvlJc w:val="left"/>
      <w:pPr>
        <w:tabs>
          <w:tab w:val="num" w:pos="2880"/>
        </w:tabs>
        <w:ind w:left="2880" w:hanging="720"/>
      </w:pPr>
      <w:rPr>
        <w:rFonts w:hint="default"/>
      </w:rPr>
    </w:lvl>
    <w:lvl w:ilvl="6">
      <w:start w:val="1"/>
      <w:numFmt w:val="decimal"/>
      <w:pStyle w:val="Heading7"/>
      <w:lvlText w:val="%7)"/>
      <w:lvlJc w:val="left"/>
      <w:pPr>
        <w:tabs>
          <w:tab w:val="num" w:pos="3600"/>
        </w:tabs>
        <w:ind w:left="3600" w:hanging="720"/>
      </w:pPr>
      <w:rPr>
        <w:rFonts w:hint="default"/>
      </w:rPr>
    </w:lvl>
    <w:lvl w:ilvl="7">
      <w:start w:val="1"/>
      <w:numFmt w:val="lowerLetter"/>
      <w:pStyle w:val="Heading8"/>
      <w:lvlText w:val="%8)"/>
      <w:lvlJc w:val="left"/>
      <w:pPr>
        <w:tabs>
          <w:tab w:val="num" w:pos="4320"/>
        </w:tabs>
        <w:ind w:left="4320" w:hanging="720"/>
      </w:pPr>
      <w:rPr>
        <w:rFonts w:hint="default"/>
      </w:rPr>
    </w:lvl>
    <w:lvl w:ilvl="8">
      <w:start w:val="1"/>
      <w:numFmt w:val="lowerRoman"/>
      <w:pStyle w:val="Heading9"/>
      <w:lvlText w:val="%9)"/>
      <w:lvlJc w:val="left"/>
      <w:pPr>
        <w:tabs>
          <w:tab w:val="num" w:pos="5040"/>
        </w:tabs>
        <w:ind w:left="5040" w:hanging="720"/>
      </w:pPr>
      <w:rPr>
        <w:rFonts w:hint="default"/>
      </w:rPr>
    </w:lvl>
  </w:abstractNum>
  <w:abstractNum w:abstractNumId="6" w15:restartNumberingAfterBreak="0">
    <w:nsid w:val="73D05006"/>
    <w:multiLevelType w:val="multilevel"/>
    <w:tmpl w:val="F66AFF80"/>
    <w:lvl w:ilvl="0">
      <w:start w:val="1"/>
      <w:numFmt w:val="decimal"/>
      <w:pStyle w:val="PRT"/>
      <w:suff w:val="nothing"/>
      <w:lvlText w:val="PART %1 - "/>
      <w:lvlJc w:val="left"/>
      <w:pPr>
        <w:ind w:left="8460" w:firstLine="0"/>
      </w:pPr>
      <w:rPr>
        <w:rFonts w:hint="default"/>
      </w:rPr>
    </w:lvl>
    <w:lvl w:ilvl="1">
      <w:start w:val="1"/>
      <w:numFmt w:val="decimal"/>
      <w:pStyle w:val="ART"/>
      <w:lvlText w:val="%1.%2"/>
      <w:lvlJc w:val="left"/>
      <w:pPr>
        <w:tabs>
          <w:tab w:val="num" w:pos="504"/>
        </w:tabs>
        <w:ind w:left="504" w:hanging="504"/>
      </w:pPr>
      <w:rPr>
        <w:rFonts w:hint="default"/>
      </w:rPr>
    </w:lvl>
    <w:lvl w:ilvl="2">
      <w:start w:val="1"/>
      <w:numFmt w:val="upperLetter"/>
      <w:pStyle w:val="PR1"/>
      <w:lvlText w:val="%3."/>
      <w:lvlJc w:val="left"/>
      <w:pPr>
        <w:tabs>
          <w:tab w:val="num" w:pos="504"/>
        </w:tabs>
        <w:ind w:left="504" w:hanging="360"/>
      </w:pPr>
      <w:rPr>
        <w:rFonts w:hint="default"/>
      </w:rPr>
    </w:lvl>
    <w:lvl w:ilvl="3">
      <w:start w:val="1"/>
      <w:numFmt w:val="decimal"/>
      <w:pStyle w:val="PR2"/>
      <w:lvlText w:val="%4."/>
      <w:lvlJc w:val="left"/>
      <w:pPr>
        <w:tabs>
          <w:tab w:val="num" w:pos="936"/>
        </w:tabs>
        <w:ind w:left="936" w:hanging="432"/>
      </w:pPr>
      <w:rPr>
        <w:rFonts w:hint="default"/>
      </w:rPr>
    </w:lvl>
    <w:lvl w:ilvl="4">
      <w:start w:val="1"/>
      <w:numFmt w:val="lowerLetter"/>
      <w:pStyle w:val="PR3"/>
      <w:lvlText w:val="%5."/>
      <w:lvlJc w:val="left"/>
      <w:pPr>
        <w:tabs>
          <w:tab w:val="num" w:pos="1368"/>
        </w:tabs>
        <w:ind w:left="1368" w:hanging="432"/>
      </w:pPr>
      <w:rPr>
        <w:rFonts w:hint="default"/>
      </w:rPr>
    </w:lvl>
    <w:lvl w:ilvl="5">
      <w:start w:val="1"/>
      <w:numFmt w:val="decimal"/>
      <w:pStyle w:val="PR4"/>
      <w:lvlText w:val="%6)"/>
      <w:lvlJc w:val="left"/>
      <w:pPr>
        <w:tabs>
          <w:tab w:val="num" w:pos="1800"/>
        </w:tabs>
        <w:ind w:left="1800" w:hanging="432"/>
      </w:pPr>
      <w:rPr>
        <w:rFonts w:hint="default"/>
      </w:rPr>
    </w:lvl>
    <w:lvl w:ilvl="6">
      <w:start w:val="1"/>
      <w:numFmt w:val="lowerLetter"/>
      <w:pStyle w:val="PR5"/>
      <w:lvlText w:val="%7)"/>
      <w:lvlJc w:val="left"/>
      <w:pPr>
        <w:tabs>
          <w:tab w:val="num" w:pos="2232"/>
        </w:tabs>
        <w:ind w:left="2232" w:hanging="432"/>
      </w:pPr>
      <w:rPr>
        <w:rFonts w:hint="default"/>
      </w:rPr>
    </w:lvl>
    <w:lvl w:ilvl="7">
      <w:start w:val="1"/>
      <w:numFmt w:val="none"/>
      <w:lvlText w:val=""/>
      <w:lvlJc w:val="left"/>
      <w:pPr>
        <w:tabs>
          <w:tab w:val="num" w:pos="2880"/>
        </w:tabs>
        <w:ind w:left="2880" w:hanging="360"/>
      </w:pPr>
      <w:rPr>
        <w:rFonts w:hint="default"/>
      </w:rPr>
    </w:lvl>
    <w:lvl w:ilvl="8">
      <w:numFmt w:val="none"/>
      <w:lvlText w:val=""/>
      <w:lvlJc w:val="left"/>
      <w:pPr>
        <w:tabs>
          <w:tab w:val="num" w:pos="3240"/>
        </w:tabs>
        <w:ind w:left="3240" w:hanging="360"/>
      </w:pPr>
      <w:rPr>
        <w:rFonts w:hint="default"/>
      </w:rPr>
    </w:lvl>
  </w:abstractNum>
  <w:num w:numId="1" w16cid:durableId="559903519">
    <w:abstractNumId w:val="1"/>
  </w:num>
  <w:num w:numId="2" w16cid:durableId="727731707">
    <w:abstractNumId w:val="4"/>
  </w:num>
  <w:num w:numId="3" w16cid:durableId="17217871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 w16cid:durableId="510143776">
    <w:abstractNumId w:val="5"/>
  </w:num>
  <w:num w:numId="5" w16cid:durableId="1752507894">
    <w:abstractNumId w:val="4"/>
  </w:num>
  <w:num w:numId="6" w16cid:durableId="405542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7" w16cid:durableId="1695956454">
    <w:abstractNumId w:val="1"/>
  </w:num>
  <w:num w:numId="8" w16cid:durableId="15768655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9" w16cid:durableId="678502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21"/>
    </w:lvlOverride>
  </w:num>
  <w:num w:numId="10" w16cid:durableId="1696879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1" w16cid:durableId="1623028590">
    <w:abstractNumId w:val="4"/>
  </w:num>
  <w:num w:numId="12" w16cid:durableId="1533957730">
    <w:abstractNumId w:val="4"/>
  </w:num>
  <w:num w:numId="13" w16cid:durableId="22295219">
    <w:abstractNumId w:val="1"/>
  </w:num>
  <w:num w:numId="14" w16cid:durableId="272592360">
    <w:abstractNumId w:val="2"/>
  </w:num>
  <w:num w:numId="15" w16cid:durableId="1712073377">
    <w:abstractNumId w:val="4"/>
  </w:num>
  <w:num w:numId="16" w16cid:durableId="813765220">
    <w:abstractNumId w:val="4"/>
  </w:num>
  <w:num w:numId="17" w16cid:durableId="382020332">
    <w:abstractNumId w:val="4"/>
  </w:num>
  <w:num w:numId="18" w16cid:durableId="1013646682">
    <w:abstractNumId w:val="4"/>
  </w:num>
  <w:num w:numId="19" w16cid:durableId="1734160002">
    <w:abstractNumId w:val="6"/>
  </w:num>
  <w:num w:numId="20" w16cid:durableId="1984233811">
    <w:abstractNumId w:val="4"/>
  </w:num>
  <w:num w:numId="21" w16cid:durableId="702903188">
    <w:abstractNumId w:val="4"/>
  </w:num>
  <w:num w:numId="22" w16cid:durableId="221794161">
    <w:abstractNumId w:val="4"/>
  </w:num>
  <w:num w:numId="23" w16cid:durableId="1569077265">
    <w:abstractNumId w:val="4"/>
  </w:num>
  <w:num w:numId="24" w16cid:durableId="1245408896">
    <w:abstractNumId w:val="4"/>
  </w:num>
  <w:num w:numId="25" w16cid:durableId="2095937259">
    <w:abstractNumId w:val="4"/>
  </w:num>
  <w:num w:numId="26" w16cid:durableId="1640762588">
    <w:abstractNumId w:val="0"/>
  </w:num>
  <w:num w:numId="27" w16cid:durableId="1027373674">
    <w:abstractNumId w:val="6"/>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8" w16cid:durableId="157964620">
    <w:abstractNumId w:val="4"/>
  </w:num>
  <w:num w:numId="29" w16cid:durableId="147208969">
    <w:abstractNumId w:val="4"/>
  </w:num>
  <w:num w:numId="30" w16cid:durableId="1456215608">
    <w:abstractNumId w:val="4"/>
  </w:num>
  <w:num w:numId="31" w16cid:durableId="1256285613">
    <w:abstractNumId w:val="4"/>
  </w:num>
  <w:num w:numId="32" w16cid:durableId="1135635110">
    <w:abstractNumId w:val="4"/>
  </w:num>
  <w:num w:numId="33" w16cid:durableId="860627115">
    <w:abstractNumId w:val="4"/>
  </w:num>
  <w:num w:numId="34" w16cid:durableId="2099405056">
    <w:abstractNumId w:val="4"/>
  </w:num>
  <w:num w:numId="35" w16cid:durableId="429012042">
    <w:abstractNumId w:val="4"/>
  </w:num>
  <w:num w:numId="36" w16cid:durableId="1561939856">
    <w:abstractNumId w:val="4"/>
  </w:num>
  <w:num w:numId="37" w16cid:durableId="13701161">
    <w:abstractNumId w:val="4"/>
  </w:num>
  <w:num w:numId="38" w16cid:durableId="1147742777">
    <w:abstractNumId w:val="4"/>
  </w:num>
  <w:num w:numId="39" w16cid:durableId="1961955502">
    <w:abstractNumId w:val="4"/>
  </w:num>
  <w:num w:numId="40" w16cid:durableId="1631547781">
    <w:abstractNumId w:val="4"/>
  </w:num>
  <w:num w:numId="41" w16cid:durableId="755328259">
    <w:abstractNumId w:val="4"/>
  </w:num>
  <w:num w:numId="42" w16cid:durableId="837816204">
    <w:abstractNumId w:val="4"/>
  </w:num>
  <w:num w:numId="43" w16cid:durableId="704594887">
    <w:abstractNumId w:val="4"/>
  </w:num>
  <w:num w:numId="44" w16cid:durableId="19851270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052"/>
    <w:rsid w:val="000016A4"/>
    <w:rsid w:val="00001E67"/>
    <w:rsid w:val="00004D53"/>
    <w:rsid w:val="00006239"/>
    <w:rsid w:val="00006A44"/>
    <w:rsid w:val="00006F2F"/>
    <w:rsid w:val="00010D5E"/>
    <w:rsid w:val="000151AA"/>
    <w:rsid w:val="0001735D"/>
    <w:rsid w:val="0001739F"/>
    <w:rsid w:val="0002166B"/>
    <w:rsid w:val="0002175E"/>
    <w:rsid w:val="00022475"/>
    <w:rsid w:val="00024D1F"/>
    <w:rsid w:val="000263FF"/>
    <w:rsid w:val="0002725C"/>
    <w:rsid w:val="00030969"/>
    <w:rsid w:val="00031994"/>
    <w:rsid w:val="00032FCB"/>
    <w:rsid w:val="000339A3"/>
    <w:rsid w:val="00035A06"/>
    <w:rsid w:val="000403B8"/>
    <w:rsid w:val="000403EC"/>
    <w:rsid w:val="0004076E"/>
    <w:rsid w:val="00046A39"/>
    <w:rsid w:val="000500DB"/>
    <w:rsid w:val="00050200"/>
    <w:rsid w:val="00050B5C"/>
    <w:rsid w:val="00057ABC"/>
    <w:rsid w:val="00061A1C"/>
    <w:rsid w:val="00065E41"/>
    <w:rsid w:val="000678A0"/>
    <w:rsid w:val="0007187D"/>
    <w:rsid w:val="00074C3B"/>
    <w:rsid w:val="00075BC0"/>
    <w:rsid w:val="00075D10"/>
    <w:rsid w:val="0007727B"/>
    <w:rsid w:val="00077623"/>
    <w:rsid w:val="000820E4"/>
    <w:rsid w:val="00085450"/>
    <w:rsid w:val="00085477"/>
    <w:rsid w:val="00086629"/>
    <w:rsid w:val="00087E43"/>
    <w:rsid w:val="00091B0A"/>
    <w:rsid w:val="00094B9F"/>
    <w:rsid w:val="000955B2"/>
    <w:rsid w:val="00096D8F"/>
    <w:rsid w:val="0009760C"/>
    <w:rsid w:val="000A02B4"/>
    <w:rsid w:val="000A0A37"/>
    <w:rsid w:val="000A6723"/>
    <w:rsid w:val="000B6AD9"/>
    <w:rsid w:val="000C3BFE"/>
    <w:rsid w:val="000C45A2"/>
    <w:rsid w:val="000D0C0B"/>
    <w:rsid w:val="000D21A4"/>
    <w:rsid w:val="000D38CD"/>
    <w:rsid w:val="000D6B0E"/>
    <w:rsid w:val="000D6CB8"/>
    <w:rsid w:val="000E6C8C"/>
    <w:rsid w:val="000F0C43"/>
    <w:rsid w:val="000F2E99"/>
    <w:rsid w:val="00100861"/>
    <w:rsid w:val="00106515"/>
    <w:rsid w:val="001104BA"/>
    <w:rsid w:val="00112B76"/>
    <w:rsid w:val="001139BD"/>
    <w:rsid w:val="00117357"/>
    <w:rsid w:val="0012493B"/>
    <w:rsid w:val="00126917"/>
    <w:rsid w:val="001275DF"/>
    <w:rsid w:val="0013063C"/>
    <w:rsid w:val="00133A3C"/>
    <w:rsid w:val="0013528E"/>
    <w:rsid w:val="00135BEC"/>
    <w:rsid w:val="0014060D"/>
    <w:rsid w:val="00141B6A"/>
    <w:rsid w:val="00141CBE"/>
    <w:rsid w:val="001429C8"/>
    <w:rsid w:val="00142BC6"/>
    <w:rsid w:val="00144605"/>
    <w:rsid w:val="001447DA"/>
    <w:rsid w:val="00146323"/>
    <w:rsid w:val="001466C5"/>
    <w:rsid w:val="00147478"/>
    <w:rsid w:val="00147C0C"/>
    <w:rsid w:val="00153BA9"/>
    <w:rsid w:val="00156B0A"/>
    <w:rsid w:val="00156C80"/>
    <w:rsid w:val="00156CC5"/>
    <w:rsid w:val="00162733"/>
    <w:rsid w:val="00163657"/>
    <w:rsid w:val="00164ADE"/>
    <w:rsid w:val="00167B3B"/>
    <w:rsid w:val="001716B4"/>
    <w:rsid w:val="00172CF8"/>
    <w:rsid w:val="00180908"/>
    <w:rsid w:val="00180AE8"/>
    <w:rsid w:val="00182576"/>
    <w:rsid w:val="00182777"/>
    <w:rsid w:val="00183BF8"/>
    <w:rsid w:val="00195046"/>
    <w:rsid w:val="00195357"/>
    <w:rsid w:val="001979EE"/>
    <w:rsid w:val="001A6D85"/>
    <w:rsid w:val="001B1F97"/>
    <w:rsid w:val="001B3A57"/>
    <w:rsid w:val="001B41BD"/>
    <w:rsid w:val="001B4DB9"/>
    <w:rsid w:val="001B65C8"/>
    <w:rsid w:val="001C1445"/>
    <w:rsid w:val="001C18F2"/>
    <w:rsid w:val="001C282C"/>
    <w:rsid w:val="001C3680"/>
    <w:rsid w:val="001C4B09"/>
    <w:rsid w:val="001D12B3"/>
    <w:rsid w:val="001D3A58"/>
    <w:rsid w:val="001D4E7E"/>
    <w:rsid w:val="001D5520"/>
    <w:rsid w:val="001D612D"/>
    <w:rsid w:val="001E0187"/>
    <w:rsid w:val="001E0BDF"/>
    <w:rsid w:val="001E1A68"/>
    <w:rsid w:val="001E60F6"/>
    <w:rsid w:val="001E783D"/>
    <w:rsid w:val="001F0453"/>
    <w:rsid w:val="001F0DB6"/>
    <w:rsid w:val="001F4C37"/>
    <w:rsid w:val="001F5D41"/>
    <w:rsid w:val="001F68BA"/>
    <w:rsid w:val="001F7067"/>
    <w:rsid w:val="00201A0F"/>
    <w:rsid w:val="00201DFD"/>
    <w:rsid w:val="0020296B"/>
    <w:rsid w:val="00206788"/>
    <w:rsid w:val="00207D18"/>
    <w:rsid w:val="00215392"/>
    <w:rsid w:val="00223CEE"/>
    <w:rsid w:val="0023224B"/>
    <w:rsid w:val="00232CAE"/>
    <w:rsid w:val="00232D61"/>
    <w:rsid w:val="00237022"/>
    <w:rsid w:val="00247B83"/>
    <w:rsid w:val="00251870"/>
    <w:rsid w:val="00251C6D"/>
    <w:rsid w:val="0025319F"/>
    <w:rsid w:val="00255355"/>
    <w:rsid w:val="0025632D"/>
    <w:rsid w:val="00257EB3"/>
    <w:rsid w:val="002602CE"/>
    <w:rsid w:val="00260996"/>
    <w:rsid w:val="002621E8"/>
    <w:rsid w:val="00262C9A"/>
    <w:rsid w:val="00263826"/>
    <w:rsid w:val="00265CC5"/>
    <w:rsid w:val="002660B3"/>
    <w:rsid w:val="0027350C"/>
    <w:rsid w:val="00280D2B"/>
    <w:rsid w:val="0028331C"/>
    <w:rsid w:val="00286441"/>
    <w:rsid w:val="0028656E"/>
    <w:rsid w:val="002866FC"/>
    <w:rsid w:val="0028684A"/>
    <w:rsid w:val="002A1463"/>
    <w:rsid w:val="002A2EF0"/>
    <w:rsid w:val="002A5819"/>
    <w:rsid w:val="002A5C14"/>
    <w:rsid w:val="002A7AD8"/>
    <w:rsid w:val="002B6748"/>
    <w:rsid w:val="002C1E12"/>
    <w:rsid w:val="002C37EC"/>
    <w:rsid w:val="002D0380"/>
    <w:rsid w:val="002D09F5"/>
    <w:rsid w:val="002D1FDF"/>
    <w:rsid w:val="002D4050"/>
    <w:rsid w:val="002E0336"/>
    <w:rsid w:val="002E10C7"/>
    <w:rsid w:val="002E15F1"/>
    <w:rsid w:val="002E2A0B"/>
    <w:rsid w:val="002E7EDC"/>
    <w:rsid w:val="002F0F0E"/>
    <w:rsid w:val="0030242D"/>
    <w:rsid w:val="00310646"/>
    <w:rsid w:val="00312BC1"/>
    <w:rsid w:val="00312DBF"/>
    <w:rsid w:val="00316A76"/>
    <w:rsid w:val="00317B64"/>
    <w:rsid w:val="0032482B"/>
    <w:rsid w:val="00327DDF"/>
    <w:rsid w:val="003317B8"/>
    <w:rsid w:val="003349DB"/>
    <w:rsid w:val="003359FB"/>
    <w:rsid w:val="00337C4C"/>
    <w:rsid w:val="00344FAF"/>
    <w:rsid w:val="0034614A"/>
    <w:rsid w:val="0034794A"/>
    <w:rsid w:val="00353EE5"/>
    <w:rsid w:val="003557C1"/>
    <w:rsid w:val="00360118"/>
    <w:rsid w:val="00362526"/>
    <w:rsid w:val="00364789"/>
    <w:rsid w:val="00372531"/>
    <w:rsid w:val="00373594"/>
    <w:rsid w:val="003735E7"/>
    <w:rsid w:val="0037610D"/>
    <w:rsid w:val="00376530"/>
    <w:rsid w:val="00377EAC"/>
    <w:rsid w:val="00383371"/>
    <w:rsid w:val="003849F6"/>
    <w:rsid w:val="00385DA7"/>
    <w:rsid w:val="00393DC9"/>
    <w:rsid w:val="00394176"/>
    <w:rsid w:val="00395047"/>
    <w:rsid w:val="003A22A0"/>
    <w:rsid w:val="003A2D8E"/>
    <w:rsid w:val="003A501A"/>
    <w:rsid w:val="003A6D3C"/>
    <w:rsid w:val="003A7DBD"/>
    <w:rsid w:val="003B17D3"/>
    <w:rsid w:val="003B5C2C"/>
    <w:rsid w:val="003C0886"/>
    <w:rsid w:val="003C4C17"/>
    <w:rsid w:val="003C4F64"/>
    <w:rsid w:val="003D0386"/>
    <w:rsid w:val="003D3C6C"/>
    <w:rsid w:val="003D4D72"/>
    <w:rsid w:val="003E2C18"/>
    <w:rsid w:val="003E372F"/>
    <w:rsid w:val="003E74B2"/>
    <w:rsid w:val="003E7BF5"/>
    <w:rsid w:val="003F0489"/>
    <w:rsid w:val="003F0FCF"/>
    <w:rsid w:val="003F2CD6"/>
    <w:rsid w:val="003F4C94"/>
    <w:rsid w:val="003F5BD9"/>
    <w:rsid w:val="003F6142"/>
    <w:rsid w:val="00400538"/>
    <w:rsid w:val="00402205"/>
    <w:rsid w:val="00405086"/>
    <w:rsid w:val="00406622"/>
    <w:rsid w:val="004120FE"/>
    <w:rsid w:val="00415169"/>
    <w:rsid w:val="00415D25"/>
    <w:rsid w:val="00422396"/>
    <w:rsid w:val="00423210"/>
    <w:rsid w:val="00427D06"/>
    <w:rsid w:val="00430C04"/>
    <w:rsid w:val="00431E38"/>
    <w:rsid w:val="00434FF9"/>
    <w:rsid w:val="00435F57"/>
    <w:rsid w:val="0044546C"/>
    <w:rsid w:val="004454DF"/>
    <w:rsid w:val="0044694E"/>
    <w:rsid w:val="00446E1E"/>
    <w:rsid w:val="0044736A"/>
    <w:rsid w:val="00447CD7"/>
    <w:rsid w:val="004558EC"/>
    <w:rsid w:val="00457365"/>
    <w:rsid w:val="00461A3F"/>
    <w:rsid w:val="0046535E"/>
    <w:rsid w:val="004661B3"/>
    <w:rsid w:val="004702BB"/>
    <w:rsid w:val="00470945"/>
    <w:rsid w:val="00484D8F"/>
    <w:rsid w:val="004949D6"/>
    <w:rsid w:val="004979BE"/>
    <w:rsid w:val="004A3230"/>
    <w:rsid w:val="004A4FAE"/>
    <w:rsid w:val="004A706C"/>
    <w:rsid w:val="004B1E63"/>
    <w:rsid w:val="004B2C58"/>
    <w:rsid w:val="004B67BE"/>
    <w:rsid w:val="004B7758"/>
    <w:rsid w:val="004B7E37"/>
    <w:rsid w:val="004C0A81"/>
    <w:rsid w:val="004C43CA"/>
    <w:rsid w:val="004C5DFD"/>
    <w:rsid w:val="004C7DE3"/>
    <w:rsid w:val="004E0AB3"/>
    <w:rsid w:val="004E237F"/>
    <w:rsid w:val="004E2FB7"/>
    <w:rsid w:val="004E312E"/>
    <w:rsid w:val="004E3E73"/>
    <w:rsid w:val="004E4C53"/>
    <w:rsid w:val="004E5372"/>
    <w:rsid w:val="004E57DB"/>
    <w:rsid w:val="004E5D91"/>
    <w:rsid w:val="004E6131"/>
    <w:rsid w:val="004E74EA"/>
    <w:rsid w:val="004F1F29"/>
    <w:rsid w:val="00500D4E"/>
    <w:rsid w:val="00502837"/>
    <w:rsid w:val="00502E81"/>
    <w:rsid w:val="00503205"/>
    <w:rsid w:val="005051C1"/>
    <w:rsid w:val="0050620F"/>
    <w:rsid w:val="0051332C"/>
    <w:rsid w:val="00515B0E"/>
    <w:rsid w:val="00530015"/>
    <w:rsid w:val="005321B2"/>
    <w:rsid w:val="00532AD3"/>
    <w:rsid w:val="00540B16"/>
    <w:rsid w:val="005411BE"/>
    <w:rsid w:val="00541BAB"/>
    <w:rsid w:val="005428C7"/>
    <w:rsid w:val="005445A5"/>
    <w:rsid w:val="00545F19"/>
    <w:rsid w:val="00550610"/>
    <w:rsid w:val="00553B12"/>
    <w:rsid w:val="00561635"/>
    <w:rsid w:val="00566560"/>
    <w:rsid w:val="005665A1"/>
    <w:rsid w:val="00571871"/>
    <w:rsid w:val="005731AB"/>
    <w:rsid w:val="00582AEC"/>
    <w:rsid w:val="00584361"/>
    <w:rsid w:val="00584B7B"/>
    <w:rsid w:val="005862E3"/>
    <w:rsid w:val="00586305"/>
    <w:rsid w:val="00587E49"/>
    <w:rsid w:val="00591D14"/>
    <w:rsid w:val="00592501"/>
    <w:rsid w:val="00592864"/>
    <w:rsid w:val="00597D7D"/>
    <w:rsid w:val="00597F80"/>
    <w:rsid w:val="005A092C"/>
    <w:rsid w:val="005A30D7"/>
    <w:rsid w:val="005A6EAF"/>
    <w:rsid w:val="005A795F"/>
    <w:rsid w:val="005B12CD"/>
    <w:rsid w:val="005B2464"/>
    <w:rsid w:val="005B60A4"/>
    <w:rsid w:val="005C194A"/>
    <w:rsid w:val="005C3AB5"/>
    <w:rsid w:val="005C3BE0"/>
    <w:rsid w:val="005C63E7"/>
    <w:rsid w:val="005D2EB4"/>
    <w:rsid w:val="005D4625"/>
    <w:rsid w:val="005E01F8"/>
    <w:rsid w:val="005E1796"/>
    <w:rsid w:val="005E3C10"/>
    <w:rsid w:val="005E5172"/>
    <w:rsid w:val="005F36B9"/>
    <w:rsid w:val="005F5F97"/>
    <w:rsid w:val="005F7976"/>
    <w:rsid w:val="00602DF2"/>
    <w:rsid w:val="00605919"/>
    <w:rsid w:val="00606647"/>
    <w:rsid w:val="00610C5A"/>
    <w:rsid w:val="00614208"/>
    <w:rsid w:val="006171C8"/>
    <w:rsid w:val="006174C8"/>
    <w:rsid w:val="00621C98"/>
    <w:rsid w:val="00622119"/>
    <w:rsid w:val="00626BCF"/>
    <w:rsid w:val="00641DC5"/>
    <w:rsid w:val="0064230A"/>
    <w:rsid w:val="00647A80"/>
    <w:rsid w:val="006513EB"/>
    <w:rsid w:val="006516FD"/>
    <w:rsid w:val="00651A9D"/>
    <w:rsid w:val="006542A6"/>
    <w:rsid w:val="00660581"/>
    <w:rsid w:val="00662F83"/>
    <w:rsid w:val="006643F1"/>
    <w:rsid w:val="00666F32"/>
    <w:rsid w:val="0066776B"/>
    <w:rsid w:val="00670E08"/>
    <w:rsid w:val="006710CB"/>
    <w:rsid w:val="006719E5"/>
    <w:rsid w:val="0068283B"/>
    <w:rsid w:val="00682E03"/>
    <w:rsid w:val="00685F3E"/>
    <w:rsid w:val="0069184E"/>
    <w:rsid w:val="00691FFE"/>
    <w:rsid w:val="0069693A"/>
    <w:rsid w:val="00697B41"/>
    <w:rsid w:val="00697D2D"/>
    <w:rsid w:val="00697EC9"/>
    <w:rsid w:val="006B0DB3"/>
    <w:rsid w:val="006B64D1"/>
    <w:rsid w:val="006C15A0"/>
    <w:rsid w:val="006C2DE1"/>
    <w:rsid w:val="006C3DD1"/>
    <w:rsid w:val="006C5923"/>
    <w:rsid w:val="006D0FE5"/>
    <w:rsid w:val="006D4BF9"/>
    <w:rsid w:val="006D4ED8"/>
    <w:rsid w:val="006D4F01"/>
    <w:rsid w:val="006D5DC5"/>
    <w:rsid w:val="006D7990"/>
    <w:rsid w:val="006E4E4C"/>
    <w:rsid w:val="006E675F"/>
    <w:rsid w:val="006F01D4"/>
    <w:rsid w:val="006F2181"/>
    <w:rsid w:val="006F4C19"/>
    <w:rsid w:val="006F5DEF"/>
    <w:rsid w:val="006F7FCE"/>
    <w:rsid w:val="00700409"/>
    <w:rsid w:val="00700665"/>
    <w:rsid w:val="0070248E"/>
    <w:rsid w:val="00705502"/>
    <w:rsid w:val="00706D45"/>
    <w:rsid w:val="00714682"/>
    <w:rsid w:val="00721120"/>
    <w:rsid w:val="007222CF"/>
    <w:rsid w:val="00722CF6"/>
    <w:rsid w:val="007246A3"/>
    <w:rsid w:val="00727119"/>
    <w:rsid w:val="00732C0E"/>
    <w:rsid w:val="00733404"/>
    <w:rsid w:val="00737A12"/>
    <w:rsid w:val="00740EF8"/>
    <w:rsid w:val="00741C4C"/>
    <w:rsid w:val="00741D16"/>
    <w:rsid w:val="007454E8"/>
    <w:rsid w:val="00746DB1"/>
    <w:rsid w:val="007470B9"/>
    <w:rsid w:val="00750337"/>
    <w:rsid w:val="007509FF"/>
    <w:rsid w:val="00751353"/>
    <w:rsid w:val="00752195"/>
    <w:rsid w:val="00760ED2"/>
    <w:rsid w:val="00760FE0"/>
    <w:rsid w:val="00772994"/>
    <w:rsid w:val="00772D7A"/>
    <w:rsid w:val="0077793A"/>
    <w:rsid w:val="00777ABA"/>
    <w:rsid w:val="00782108"/>
    <w:rsid w:val="00786B02"/>
    <w:rsid w:val="00787FC8"/>
    <w:rsid w:val="00795B7F"/>
    <w:rsid w:val="007A1C33"/>
    <w:rsid w:val="007A755D"/>
    <w:rsid w:val="007B1C22"/>
    <w:rsid w:val="007B32E9"/>
    <w:rsid w:val="007B56AF"/>
    <w:rsid w:val="007B6370"/>
    <w:rsid w:val="007C0349"/>
    <w:rsid w:val="007C049B"/>
    <w:rsid w:val="007C5B4D"/>
    <w:rsid w:val="007C69B4"/>
    <w:rsid w:val="007D67C3"/>
    <w:rsid w:val="007D6808"/>
    <w:rsid w:val="007D6E30"/>
    <w:rsid w:val="007E2D0E"/>
    <w:rsid w:val="007E459C"/>
    <w:rsid w:val="007E7148"/>
    <w:rsid w:val="00800DD6"/>
    <w:rsid w:val="008023A3"/>
    <w:rsid w:val="00802A24"/>
    <w:rsid w:val="008045A3"/>
    <w:rsid w:val="00806E43"/>
    <w:rsid w:val="00806EF8"/>
    <w:rsid w:val="0081025E"/>
    <w:rsid w:val="008115B9"/>
    <w:rsid w:val="00813064"/>
    <w:rsid w:val="00813EDA"/>
    <w:rsid w:val="00813F9A"/>
    <w:rsid w:val="008157D6"/>
    <w:rsid w:val="00816321"/>
    <w:rsid w:val="008167E9"/>
    <w:rsid w:val="00817B42"/>
    <w:rsid w:val="00821704"/>
    <w:rsid w:val="00822A45"/>
    <w:rsid w:val="00824CFB"/>
    <w:rsid w:val="008264D8"/>
    <w:rsid w:val="00831DA1"/>
    <w:rsid w:val="00834E14"/>
    <w:rsid w:val="00836DFD"/>
    <w:rsid w:val="00845755"/>
    <w:rsid w:val="00861443"/>
    <w:rsid w:val="00862A97"/>
    <w:rsid w:val="00867540"/>
    <w:rsid w:val="00870A36"/>
    <w:rsid w:val="00876E7F"/>
    <w:rsid w:val="00877F57"/>
    <w:rsid w:val="00883925"/>
    <w:rsid w:val="00884E5E"/>
    <w:rsid w:val="00885FC3"/>
    <w:rsid w:val="00887794"/>
    <w:rsid w:val="00887F3E"/>
    <w:rsid w:val="0089020E"/>
    <w:rsid w:val="00892AE7"/>
    <w:rsid w:val="0089311E"/>
    <w:rsid w:val="00894785"/>
    <w:rsid w:val="008A5909"/>
    <w:rsid w:val="008B3A96"/>
    <w:rsid w:val="008C5820"/>
    <w:rsid w:val="008C7475"/>
    <w:rsid w:val="008D3905"/>
    <w:rsid w:val="008D3FAE"/>
    <w:rsid w:val="008D488F"/>
    <w:rsid w:val="008E1BED"/>
    <w:rsid w:val="008F0F92"/>
    <w:rsid w:val="008F1004"/>
    <w:rsid w:val="008F1B02"/>
    <w:rsid w:val="008F4474"/>
    <w:rsid w:val="008F490A"/>
    <w:rsid w:val="008F66B6"/>
    <w:rsid w:val="009015EA"/>
    <w:rsid w:val="00912958"/>
    <w:rsid w:val="009140E4"/>
    <w:rsid w:val="00921ECD"/>
    <w:rsid w:val="00923220"/>
    <w:rsid w:val="00923E02"/>
    <w:rsid w:val="009247F7"/>
    <w:rsid w:val="00925BCE"/>
    <w:rsid w:val="00927005"/>
    <w:rsid w:val="009318B7"/>
    <w:rsid w:val="00931951"/>
    <w:rsid w:val="00931C55"/>
    <w:rsid w:val="00945270"/>
    <w:rsid w:val="00946619"/>
    <w:rsid w:val="00950B7E"/>
    <w:rsid w:val="00951035"/>
    <w:rsid w:val="00954097"/>
    <w:rsid w:val="0095539E"/>
    <w:rsid w:val="009570ED"/>
    <w:rsid w:val="00963E22"/>
    <w:rsid w:val="0097247A"/>
    <w:rsid w:val="00975A16"/>
    <w:rsid w:val="00982617"/>
    <w:rsid w:val="00986915"/>
    <w:rsid w:val="009918C9"/>
    <w:rsid w:val="00993D23"/>
    <w:rsid w:val="00996CAC"/>
    <w:rsid w:val="0099762F"/>
    <w:rsid w:val="00997E7A"/>
    <w:rsid w:val="009B0EAB"/>
    <w:rsid w:val="009B103B"/>
    <w:rsid w:val="009B1484"/>
    <w:rsid w:val="009B1526"/>
    <w:rsid w:val="009B41B9"/>
    <w:rsid w:val="009B4BDC"/>
    <w:rsid w:val="009B6515"/>
    <w:rsid w:val="009B7163"/>
    <w:rsid w:val="009B7505"/>
    <w:rsid w:val="009C2CEC"/>
    <w:rsid w:val="009C3D2A"/>
    <w:rsid w:val="009C4E6D"/>
    <w:rsid w:val="009C5467"/>
    <w:rsid w:val="009C6F49"/>
    <w:rsid w:val="009D12A9"/>
    <w:rsid w:val="009D2B7C"/>
    <w:rsid w:val="009D36B9"/>
    <w:rsid w:val="009D5FA2"/>
    <w:rsid w:val="009E16FC"/>
    <w:rsid w:val="009E77E3"/>
    <w:rsid w:val="009F0DA9"/>
    <w:rsid w:val="009F3D6D"/>
    <w:rsid w:val="009F5B32"/>
    <w:rsid w:val="009F67A6"/>
    <w:rsid w:val="009F6C3D"/>
    <w:rsid w:val="009F7383"/>
    <w:rsid w:val="00A01C35"/>
    <w:rsid w:val="00A114BB"/>
    <w:rsid w:val="00A15165"/>
    <w:rsid w:val="00A16EBE"/>
    <w:rsid w:val="00A2152F"/>
    <w:rsid w:val="00A278C7"/>
    <w:rsid w:val="00A306F6"/>
    <w:rsid w:val="00A33FA5"/>
    <w:rsid w:val="00A35177"/>
    <w:rsid w:val="00A378E7"/>
    <w:rsid w:val="00A40BC3"/>
    <w:rsid w:val="00A416A0"/>
    <w:rsid w:val="00A42A3C"/>
    <w:rsid w:val="00A45CA7"/>
    <w:rsid w:val="00A526F1"/>
    <w:rsid w:val="00A55384"/>
    <w:rsid w:val="00A709B2"/>
    <w:rsid w:val="00A71D4B"/>
    <w:rsid w:val="00A73B23"/>
    <w:rsid w:val="00A775C6"/>
    <w:rsid w:val="00A82298"/>
    <w:rsid w:val="00A83001"/>
    <w:rsid w:val="00A830D5"/>
    <w:rsid w:val="00A86A25"/>
    <w:rsid w:val="00A86AE1"/>
    <w:rsid w:val="00A90343"/>
    <w:rsid w:val="00A9119C"/>
    <w:rsid w:val="00A917EB"/>
    <w:rsid w:val="00A978A5"/>
    <w:rsid w:val="00AA6A55"/>
    <w:rsid w:val="00AB0688"/>
    <w:rsid w:val="00AB4F0F"/>
    <w:rsid w:val="00AB63B5"/>
    <w:rsid w:val="00AC0395"/>
    <w:rsid w:val="00AC1FA3"/>
    <w:rsid w:val="00AC42DB"/>
    <w:rsid w:val="00AC50E3"/>
    <w:rsid w:val="00AD08EC"/>
    <w:rsid w:val="00AD1805"/>
    <w:rsid w:val="00AD2FD6"/>
    <w:rsid w:val="00AD4D4D"/>
    <w:rsid w:val="00AE3DEF"/>
    <w:rsid w:val="00AE3F03"/>
    <w:rsid w:val="00AE5239"/>
    <w:rsid w:val="00AE58AE"/>
    <w:rsid w:val="00AE5A6D"/>
    <w:rsid w:val="00AE7447"/>
    <w:rsid w:val="00AF0B51"/>
    <w:rsid w:val="00AF3F69"/>
    <w:rsid w:val="00AF7AB9"/>
    <w:rsid w:val="00B0330D"/>
    <w:rsid w:val="00B065BA"/>
    <w:rsid w:val="00B07310"/>
    <w:rsid w:val="00B11D60"/>
    <w:rsid w:val="00B12063"/>
    <w:rsid w:val="00B14A73"/>
    <w:rsid w:val="00B425E2"/>
    <w:rsid w:val="00B44B70"/>
    <w:rsid w:val="00B450F7"/>
    <w:rsid w:val="00B57B60"/>
    <w:rsid w:val="00B6196C"/>
    <w:rsid w:val="00B62ADF"/>
    <w:rsid w:val="00B654ED"/>
    <w:rsid w:val="00B70124"/>
    <w:rsid w:val="00B75D82"/>
    <w:rsid w:val="00B76EBF"/>
    <w:rsid w:val="00B77659"/>
    <w:rsid w:val="00B778EC"/>
    <w:rsid w:val="00B804BE"/>
    <w:rsid w:val="00B80AC4"/>
    <w:rsid w:val="00B81677"/>
    <w:rsid w:val="00B845E8"/>
    <w:rsid w:val="00B84E6F"/>
    <w:rsid w:val="00B86103"/>
    <w:rsid w:val="00B86E9E"/>
    <w:rsid w:val="00B87028"/>
    <w:rsid w:val="00B918D9"/>
    <w:rsid w:val="00B974EE"/>
    <w:rsid w:val="00BA7DFE"/>
    <w:rsid w:val="00BB01E8"/>
    <w:rsid w:val="00BB03E3"/>
    <w:rsid w:val="00BB449D"/>
    <w:rsid w:val="00BB4A87"/>
    <w:rsid w:val="00BC0E37"/>
    <w:rsid w:val="00BC36C0"/>
    <w:rsid w:val="00BC5725"/>
    <w:rsid w:val="00BC57DA"/>
    <w:rsid w:val="00BD2728"/>
    <w:rsid w:val="00BD3CF1"/>
    <w:rsid w:val="00BD5A70"/>
    <w:rsid w:val="00BD75C1"/>
    <w:rsid w:val="00BE01D6"/>
    <w:rsid w:val="00BE0678"/>
    <w:rsid w:val="00BE0E31"/>
    <w:rsid w:val="00BE2445"/>
    <w:rsid w:val="00BE4579"/>
    <w:rsid w:val="00BE6BBD"/>
    <w:rsid w:val="00BF551D"/>
    <w:rsid w:val="00BF7022"/>
    <w:rsid w:val="00C01C87"/>
    <w:rsid w:val="00C04D1D"/>
    <w:rsid w:val="00C10F8F"/>
    <w:rsid w:val="00C1420D"/>
    <w:rsid w:val="00C144A5"/>
    <w:rsid w:val="00C22A1E"/>
    <w:rsid w:val="00C26D28"/>
    <w:rsid w:val="00C277B0"/>
    <w:rsid w:val="00C315A0"/>
    <w:rsid w:val="00C34930"/>
    <w:rsid w:val="00C3768A"/>
    <w:rsid w:val="00C45121"/>
    <w:rsid w:val="00C46173"/>
    <w:rsid w:val="00C477FE"/>
    <w:rsid w:val="00C524ED"/>
    <w:rsid w:val="00C554EC"/>
    <w:rsid w:val="00C60601"/>
    <w:rsid w:val="00C61CE0"/>
    <w:rsid w:val="00C62826"/>
    <w:rsid w:val="00C643CE"/>
    <w:rsid w:val="00C66CD6"/>
    <w:rsid w:val="00C70866"/>
    <w:rsid w:val="00C71423"/>
    <w:rsid w:val="00C7249D"/>
    <w:rsid w:val="00C75DD9"/>
    <w:rsid w:val="00C76FD4"/>
    <w:rsid w:val="00C839F0"/>
    <w:rsid w:val="00C926A3"/>
    <w:rsid w:val="00C93085"/>
    <w:rsid w:val="00C97E0E"/>
    <w:rsid w:val="00CA171D"/>
    <w:rsid w:val="00CA7FC9"/>
    <w:rsid w:val="00CB0EEC"/>
    <w:rsid w:val="00CB28A9"/>
    <w:rsid w:val="00CB3473"/>
    <w:rsid w:val="00CB3C32"/>
    <w:rsid w:val="00CB4DEB"/>
    <w:rsid w:val="00CB5B10"/>
    <w:rsid w:val="00CB5D1A"/>
    <w:rsid w:val="00CB6B36"/>
    <w:rsid w:val="00CB6FE7"/>
    <w:rsid w:val="00CB7DD3"/>
    <w:rsid w:val="00CC3682"/>
    <w:rsid w:val="00CC59B3"/>
    <w:rsid w:val="00CC5E56"/>
    <w:rsid w:val="00CD1B86"/>
    <w:rsid w:val="00CD3163"/>
    <w:rsid w:val="00CD60B1"/>
    <w:rsid w:val="00CD7F0A"/>
    <w:rsid w:val="00CE35CF"/>
    <w:rsid w:val="00CE5305"/>
    <w:rsid w:val="00CE5C35"/>
    <w:rsid w:val="00CF16A6"/>
    <w:rsid w:val="00CF3CA2"/>
    <w:rsid w:val="00CF3F24"/>
    <w:rsid w:val="00D0164C"/>
    <w:rsid w:val="00D03083"/>
    <w:rsid w:val="00D0350B"/>
    <w:rsid w:val="00D04A49"/>
    <w:rsid w:val="00D05124"/>
    <w:rsid w:val="00D140F0"/>
    <w:rsid w:val="00D1503B"/>
    <w:rsid w:val="00D21EFF"/>
    <w:rsid w:val="00D22272"/>
    <w:rsid w:val="00D239FA"/>
    <w:rsid w:val="00D24236"/>
    <w:rsid w:val="00D2426E"/>
    <w:rsid w:val="00D34E7E"/>
    <w:rsid w:val="00D37C6E"/>
    <w:rsid w:val="00D404DE"/>
    <w:rsid w:val="00D41348"/>
    <w:rsid w:val="00D417EA"/>
    <w:rsid w:val="00D459C3"/>
    <w:rsid w:val="00D479F4"/>
    <w:rsid w:val="00D502B3"/>
    <w:rsid w:val="00D53680"/>
    <w:rsid w:val="00D55312"/>
    <w:rsid w:val="00D61EC5"/>
    <w:rsid w:val="00D64650"/>
    <w:rsid w:val="00D762C6"/>
    <w:rsid w:val="00D77B8B"/>
    <w:rsid w:val="00D818D9"/>
    <w:rsid w:val="00D819DC"/>
    <w:rsid w:val="00D84602"/>
    <w:rsid w:val="00D93896"/>
    <w:rsid w:val="00D95E5D"/>
    <w:rsid w:val="00D96A71"/>
    <w:rsid w:val="00D975DA"/>
    <w:rsid w:val="00DA4CD0"/>
    <w:rsid w:val="00DA5D6B"/>
    <w:rsid w:val="00DA6493"/>
    <w:rsid w:val="00DA77E2"/>
    <w:rsid w:val="00DB27A1"/>
    <w:rsid w:val="00DB3BEF"/>
    <w:rsid w:val="00DC72D4"/>
    <w:rsid w:val="00DD2679"/>
    <w:rsid w:val="00DD34DA"/>
    <w:rsid w:val="00DD3F60"/>
    <w:rsid w:val="00DD53C0"/>
    <w:rsid w:val="00DD600D"/>
    <w:rsid w:val="00DD632C"/>
    <w:rsid w:val="00DD6F08"/>
    <w:rsid w:val="00DD75EE"/>
    <w:rsid w:val="00DE10A2"/>
    <w:rsid w:val="00DE7322"/>
    <w:rsid w:val="00DE7EE2"/>
    <w:rsid w:val="00DF0F37"/>
    <w:rsid w:val="00DF2C68"/>
    <w:rsid w:val="00DF4EAD"/>
    <w:rsid w:val="00DF7616"/>
    <w:rsid w:val="00E03099"/>
    <w:rsid w:val="00E046D1"/>
    <w:rsid w:val="00E06C9C"/>
    <w:rsid w:val="00E124D1"/>
    <w:rsid w:val="00E1554C"/>
    <w:rsid w:val="00E175DA"/>
    <w:rsid w:val="00E21F90"/>
    <w:rsid w:val="00E23880"/>
    <w:rsid w:val="00E24E1C"/>
    <w:rsid w:val="00E25D64"/>
    <w:rsid w:val="00E2620B"/>
    <w:rsid w:val="00E26667"/>
    <w:rsid w:val="00E27B8B"/>
    <w:rsid w:val="00E32CFF"/>
    <w:rsid w:val="00E337EB"/>
    <w:rsid w:val="00E35B8C"/>
    <w:rsid w:val="00E40752"/>
    <w:rsid w:val="00E43FDA"/>
    <w:rsid w:val="00E47289"/>
    <w:rsid w:val="00E56D19"/>
    <w:rsid w:val="00E579FD"/>
    <w:rsid w:val="00E60398"/>
    <w:rsid w:val="00E660F9"/>
    <w:rsid w:val="00E66D31"/>
    <w:rsid w:val="00E71745"/>
    <w:rsid w:val="00E737DE"/>
    <w:rsid w:val="00E83280"/>
    <w:rsid w:val="00E84C74"/>
    <w:rsid w:val="00E84CED"/>
    <w:rsid w:val="00E852BE"/>
    <w:rsid w:val="00E85F19"/>
    <w:rsid w:val="00E9277E"/>
    <w:rsid w:val="00E974BC"/>
    <w:rsid w:val="00EA60FB"/>
    <w:rsid w:val="00EA6FC0"/>
    <w:rsid w:val="00EB6BD6"/>
    <w:rsid w:val="00EC0443"/>
    <w:rsid w:val="00EC256D"/>
    <w:rsid w:val="00ED3BB5"/>
    <w:rsid w:val="00ED4045"/>
    <w:rsid w:val="00ED6139"/>
    <w:rsid w:val="00ED75AD"/>
    <w:rsid w:val="00EE1A5F"/>
    <w:rsid w:val="00EE1C0F"/>
    <w:rsid w:val="00EE2238"/>
    <w:rsid w:val="00EE7CE6"/>
    <w:rsid w:val="00EF207A"/>
    <w:rsid w:val="00EF4132"/>
    <w:rsid w:val="00EF62C9"/>
    <w:rsid w:val="00EF7C51"/>
    <w:rsid w:val="00F10D16"/>
    <w:rsid w:val="00F13AD7"/>
    <w:rsid w:val="00F1421B"/>
    <w:rsid w:val="00F20154"/>
    <w:rsid w:val="00F20FBF"/>
    <w:rsid w:val="00F21BF2"/>
    <w:rsid w:val="00F221CD"/>
    <w:rsid w:val="00F225FE"/>
    <w:rsid w:val="00F24941"/>
    <w:rsid w:val="00F3167B"/>
    <w:rsid w:val="00F32869"/>
    <w:rsid w:val="00F339A8"/>
    <w:rsid w:val="00F35B5E"/>
    <w:rsid w:val="00F375AE"/>
    <w:rsid w:val="00F477B6"/>
    <w:rsid w:val="00F52935"/>
    <w:rsid w:val="00F52D96"/>
    <w:rsid w:val="00F53292"/>
    <w:rsid w:val="00F558D6"/>
    <w:rsid w:val="00F646CA"/>
    <w:rsid w:val="00F65C70"/>
    <w:rsid w:val="00F677D7"/>
    <w:rsid w:val="00F70E6A"/>
    <w:rsid w:val="00F70F2E"/>
    <w:rsid w:val="00F7348C"/>
    <w:rsid w:val="00F762AA"/>
    <w:rsid w:val="00F76F9F"/>
    <w:rsid w:val="00F77572"/>
    <w:rsid w:val="00F804A0"/>
    <w:rsid w:val="00F81052"/>
    <w:rsid w:val="00F83387"/>
    <w:rsid w:val="00F839E5"/>
    <w:rsid w:val="00F873FE"/>
    <w:rsid w:val="00F878C9"/>
    <w:rsid w:val="00F900B6"/>
    <w:rsid w:val="00F91AD2"/>
    <w:rsid w:val="00F92326"/>
    <w:rsid w:val="00F94DA1"/>
    <w:rsid w:val="00FA39D9"/>
    <w:rsid w:val="00FA519A"/>
    <w:rsid w:val="00FB31AA"/>
    <w:rsid w:val="00FB3BCD"/>
    <w:rsid w:val="00FC0850"/>
    <w:rsid w:val="00FC2055"/>
    <w:rsid w:val="00FC5E22"/>
    <w:rsid w:val="00FD4691"/>
    <w:rsid w:val="00FD5073"/>
    <w:rsid w:val="00FD5D80"/>
    <w:rsid w:val="00FD670B"/>
    <w:rsid w:val="00FE086D"/>
    <w:rsid w:val="00FE11B2"/>
    <w:rsid w:val="00FE1F94"/>
    <w:rsid w:val="00FE24BE"/>
    <w:rsid w:val="00FE2665"/>
    <w:rsid w:val="00FE48CE"/>
    <w:rsid w:val="00FE6D9B"/>
    <w:rsid w:val="00FE7624"/>
    <w:rsid w:val="00FE77B1"/>
    <w:rsid w:val="00FE7917"/>
    <w:rsid w:val="00FE7D0C"/>
    <w:rsid w:val="00FE7F76"/>
    <w:rsid w:val="00FF21B8"/>
    <w:rsid w:val="00FF2F74"/>
    <w:rsid w:val="00FF2FD1"/>
    <w:rsid w:val="00FF7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E532C"/>
  <w15:docId w15:val="{EA68751F-F079-461E-8DE0-FD2C255A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60C"/>
  </w:style>
  <w:style w:type="paragraph" w:styleId="Heading1">
    <w:name w:val="heading 1"/>
    <w:aliases w:val="SECTION NUMBER"/>
    <w:basedOn w:val="Normal"/>
    <w:next w:val="Normal"/>
    <w:link w:val="Heading1Char"/>
    <w:qFormat/>
    <w:rsid w:val="003735E7"/>
    <w:pPr>
      <w:keepNext/>
      <w:numPr>
        <w:numId w:val="4"/>
      </w:numPr>
      <w:spacing w:before="200"/>
      <w:jc w:val="center"/>
      <w:outlineLvl w:val="0"/>
    </w:pPr>
    <w:rPr>
      <w:rFonts w:ascii="Arial" w:hAnsi="Arial"/>
      <w:b/>
      <w:caps/>
    </w:rPr>
  </w:style>
  <w:style w:type="paragraph" w:styleId="Heading2">
    <w:name w:val="heading 2"/>
    <w:basedOn w:val="Normal"/>
    <w:next w:val="Heading3"/>
    <w:link w:val="Heading2Char"/>
    <w:autoRedefine/>
    <w:qFormat/>
    <w:rsid w:val="003735E7"/>
    <w:pPr>
      <w:keepNext/>
      <w:numPr>
        <w:ilvl w:val="1"/>
        <w:numId w:val="4"/>
      </w:numPr>
      <w:spacing w:before="480" w:after="240"/>
      <w:ind w:left="0"/>
      <w:outlineLvl w:val="1"/>
    </w:pPr>
    <w:rPr>
      <w:rFonts w:ascii="Arial" w:hAnsi="Arial"/>
      <w:b/>
      <w:caps/>
    </w:rPr>
  </w:style>
  <w:style w:type="paragraph" w:styleId="Heading3">
    <w:name w:val="heading 3"/>
    <w:basedOn w:val="Normal"/>
    <w:next w:val="Heading4"/>
    <w:link w:val="Heading3Char"/>
    <w:autoRedefine/>
    <w:qFormat/>
    <w:rsid w:val="003735E7"/>
    <w:pPr>
      <w:keepNext/>
      <w:numPr>
        <w:ilvl w:val="2"/>
        <w:numId w:val="4"/>
      </w:numPr>
      <w:tabs>
        <w:tab w:val="clear" w:pos="3150"/>
        <w:tab w:val="num" w:pos="720"/>
      </w:tabs>
      <w:spacing w:before="200"/>
      <w:ind w:left="720"/>
      <w:outlineLvl w:val="2"/>
    </w:pPr>
    <w:rPr>
      <w:rFonts w:ascii="Arial" w:hAnsi="Arial"/>
      <w:caps/>
    </w:rPr>
  </w:style>
  <w:style w:type="paragraph" w:styleId="Heading4">
    <w:name w:val="heading 4"/>
    <w:basedOn w:val="Normal"/>
    <w:next w:val="Normal"/>
    <w:link w:val="Heading4Char"/>
    <w:uiPriority w:val="9"/>
    <w:semiHidden/>
    <w:unhideWhenUsed/>
    <w:qFormat/>
    <w:rsid w:val="003735E7"/>
    <w:pPr>
      <w:keepNext/>
      <w:keepLines/>
      <w:spacing w:before="40"/>
      <w:outlineLvl w:val="3"/>
    </w:pPr>
    <w:rPr>
      <w:rFonts w:ascii="Cambria" w:hAnsi="Cambria"/>
      <w:i/>
      <w:iCs/>
      <w:color w:val="365F91"/>
    </w:rPr>
  </w:style>
  <w:style w:type="paragraph" w:styleId="Heading5">
    <w:name w:val="heading 5"/>
    <w:basedOn w:val="Normal"/>
    <w:link w:val="Heading5Char"/>
    <w:qFormat/>
    <w:rsid w:val="003735E7"/>
    <w:pPr>
      <w:numPr>
        <w:ilvl w:val="4"/>
        <w:numId w:val="4"/>
      </w:numPr>
      <w:tabs>
        <w:tab w:val="left" w:pos="1440"/>
      </w:tabs>
      <w:spacing w:before="200"/>
      <w:jc w:val="both"/>
      <w:outlineLvl w:val="4"/>
    </w:pPr>
    <w:rPr>
      <w:rFonts w:ascii="Arial" w:hAnsi="Arial"/>
    </w:rPr>
  </w:style>
  <w:style w:type="paragraph" w:styleId="Heading6">
    <w:name w:val="heading 6"/>
    <w:basedOn w:val="Heading5"/>
    <w:link w:val="Heading6Char"/>
    <w:qFormat/>
    <w:rsid w:val="003735E7"/>
    <w:pPr>
      <w:numPr>
        <w:ilvl w:val="5"/>
      </w:numPr>
      <w:outlineLvl w:val="5"/>
    </w:pPr>
  </w:style>
  <w:style w:type="paragraph" w:styleId="Heading7">
    <w:name w:val="heading 7"/>
    <w:basedOn w:val="Heading6"/>
    <w:link w:val="Heading7Char"/>
    <w:qFormat/>
    <w:rsid w:val="003735E7"/>
    <w:pPr>
      <w:numPr>
        <w:ilvl w:val="6"/>
      </w:numPr>
      <w:outlineLvl w:val="6"/>
    </w:pPr>
  </w:style>
  <w:style w:type="paragraph" w:styleId="Heading8">
    <w:name w:val="heading 8"/>
    <w:basedOn w:val="Heading7"/>
    <w:link w:val="Heading8Char"/>
    <w:qFormat/>
    <w:rsid w:val="003735E7"/>
    <w:pPr>
      <w:numPr>
        <w:ilvl w:val="7"/>
      </w:numPr>
      <w:outlineLvl w:val="7"/>
    </w:pPr>
  </w:style>
  <w:style w:type="paragraph" w:styleId="Heading9">
    <w:name w:val="heading 9"/>
    <w:aliases w:val="Heading-Section"/>
    <w:basedOn w:val="Heading8"/>
    <w:link w:val="Heading9Char"/>
    <w:autoRedefine/>
    <w:qFormat/>
    <w:rsid w:val="003735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6E4E4C"/>
  </w:style>
  <w:style w:type="paragraph" w:styleId="BalloonText">
    <w:name w:val="Balloon Text"/>
    <w:basedOn w:val="Normal"/>
    <w:semiHidden/>
    <w:rsid w:val="00BB03E3"/>
    <w:rPr>
      <w:rFonts w:ascii="Tahoma" w:hAnsi="Tahoma" w:cs="Tahoma"/>
      <w:sz w:val="16"/>
      <w:szCs w:val="16"/>
    </w:rPr>
  </w:style>
  <w:style w:type="table" w:styleId="TableGrid">
    <w:name w:val="Table Grid"/>
    <w:basedOn w:val="TableNormal"/>
    <w:uiPriority w:val="39"/>
    <w:rsid w:val="00E974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470B9"/>
    <w:pPr>
      <w:ind w:left="720"/>
    </w:pPr>
  </w:style>
  <w:style w:type="character" w:styleId="Hyperlink">
    <w:name w:val="Hyperlink"/>
    <w:unhideWhenUsed/>
    <w:rsid w:val="00721120"/>
    <w:rPr>
      <w:color w:val="0000FF"/>
      <w:u w:val="single"/>
    </w:rPr>
  </w:style>
  <w:style w:type="character" w:customStyle="1" w:styleId="FooterChar">
    <w:name w:val="Footer Char"/>
    <w:basedOn w:val="DefaultParagraphFont"/>
    <w:link w:val="Footer"/>
    <w:rsid w:val="00626BCF"/>
  </w:style>
  <w:style w:type="paragraph" w:customStyle="1" w:styleId="Normal0">
    <w:name w:val="[Normal]"/>
    <w:rsid w:val="00BB449D"/>
    <w:rPr>
      <w:rFonts w:ascii="Arial" w:eastAsia="Arial" w:hAnsi="Arial"/>
      <w:sz w:val="24"/>
    </w:rPr>
  </w:style>
  <w:style w:type="character" w:customStyle="1" w:styleId="Keyword">
    <w:name w:val="Keyword"/>
    <w:rsid w:val="00BB449D"/>
    <w:rPr>
      <w:rFonts w:ascii="Arial" w:eastAsia="Arial" w:hAnsi="Arial"/>
      <w:color w:val="000000"/>
      <w:sz w:val="20"/>
    </w:rPr>
  </w:style>
  <w:style w:type="character" w:customStyle="1" w:styleId="HeaderChar">
    <w:name w:val="Header Char"/>
    <w:link w:val="Header"/>
    <w:rsid w:val="00BB449D"/>
  </w:style>
  <w:style w:type="paragraph" w:customStyle="1" w:styleId="ART2">
    <w:name w:val="ART2"/>
    <w:basedOn w:val="Normal"/>
    <w:rsid w:val="00884E5E"/>
    <w:pPr>
      <w:numPr>
        <w:numId w:val="1"/>
      </w:numPr>
    </w:pPr>
  </w:style>
  <w:style w:type="paragraph" w:customStyle="1" w:styleId="1">
    <w:name w:val="1"/>
    <w:basedOn w:val="Normal"/>
    <w:rsid w:val="00884E5E"/>
    <w:pPr>
      <w:numPr>
        <w:ilvl w:val="1"/>
        <w:numId w:val="1"/>
      </w:numPr>
    </w:pPr>
  </w:style>
  <w:style w:type="paragraph" w:customStyle="1" w:styleId="2">
    <w:name w:val="2"/>
    <w:basedOn w:val="Normal"/>
    <w:rsid w:val="00884E5E"/>
    <w:pPr>
      <w:numPr>
        <w:ilvl w:val="2"/>
        <w:numId w:val="1"/>
      </w:numPr>
    </w:pPr>
  </w:style>
  <w:style w:type="paragraph" w:customStyle="1" w:styleId="ART1">
    <w:name w:val="ART1"/>
    <w:basedOn w:val="Normal"/>
    <w:rsid w:val="00884E5E"/>
    <w:pPr>
      <w:numPr>
        <w:ilvl w:val="3"/>
        <w:numId w:val="1"/>
      </w:numPr>
    </w:pPr>
  </w:style>
  <w:style w:type="character" w:styleId="CommentReference">
    <w:name w:val="annotation reference"/>
    <w:semiHidden/>
    <w:rsid w:val="0044694E"/>
    <w:rPr>
      <w:sz w:val="16"/>
      <w:szCs w:val="16"/>
    </w:rPr>
  </w:style>
  <w:style w:type="paragraph" w:styleId="CommentText">
    <w:name w:val="annotation text"/>
    <w:basedOn w:val="Normal"/>
    <w:link w:val="CommentTextChar"/>
    <w:rsid w:val="0044694E"/>
    <w:rPr>
      <w:rFonts w:ascii="Arial" w:hAnsi="Arial" w:cs="Arial"/>
      <w:snapToGrid w:val="0"/>
    </w:rPr>
  </w:style>
  <w:style w:type="character" w:customStyle="1" w:styleId="CommentTextChar">
    <w:name w:val="Comment Text Char"/>
    <w:link w:val="CommentText"/>
    <w:rsid w:val="0044694E"/>
    <w:rPr>
      <w:rFonts w:ascii="Arial" w:hAnsi="Arial" w:cs="Arial"/>
      <w:snapToGrid w:val="0"/>
    </w:rPr>
  </w:style>
  <w:style w:type="paragraph" w:customStyle="1" w:styleId="SPECPARANUM1">
    <w:name w:val="SPEC PARA NUM [1]"/>
    <w:basedOn w:val="Normal"/>
    <w:next w:val="SPECPARANUM2"/>
    <w:rsid w:val="0044694E"/>
    <w:pPr>
      <w:numPr>
        <w:numId w:val="2"/>
      </w:numPr>
      <w:spacing w:before="120"/>
    </w:pPr>
    <w:rPr>
      <w:rFonts w:ascii="Arial" w:hAnsi="Arial" w:cs="Lucida Sans Unicode"/>
      <w:snapToGrid w:val="0"/>
    </w:rPr>
  </w:style>
  <w:style w:type="paragraph" w:customStyle="1" w:styleId="SPECPARANUM2">
    <w:name w:val="SPEC PARA NUM [2]"/>
    <w:basedOn w:val="Normal"/>
    <w:rsid w:val="0044694E"/>
    <w:pPr>
      <w:keepNext/>
      <w:keepLines/>
      <w:numPr>
        <w:ilvl w:val="1"/>
        <w:numId w:val="2"/>
      </w:numPr>
      <w:spacing w:before="240"/>
    </w:pPr>
    <w:rPr>
      <w:rFonts w:ascii="Arial" w:hAnsi="Arial" w:cs="Arial"/>
      <w:snapToGrid w:val="0"/>
    </w:rPr>
  </w:style>
  <w:style w:type="paragraph" w:customStyle="1" w:styleId="SPECPARANUM3">
    <w:name w:val="SPEC PARA NUM [3]"/>
    <w:basedOn w:val="Normal"/>
    <w:rsid w:val="0044694E"/>
    <w:pPr>
      <w:numPr>
        <w:ilvl w:val="2"/>
        <w:numId w:val="2"/>
      </w:numPr>
      <w:spacing w:before="120"/>
    </w:pPr>
    <w:rPr>
      <w:rFonts w:ascii="Arial" w:hAnsi="Arial" w:cs="Arial"/>
      <w:snapToGrid w:val="0"/>
    </w:rPr>
  </w:style>
  <w:style w:type="paragraph" w:customStyle="1" w:styleId="SPECPARANUM4">
    <w:name w:val="SPEC PARA NUM [4]"/>
    <w:basedOn w:val="Normal"/>
    <w:link w:val="SPECPARANUM4Char"/>
    <w:rsid w:val="0044694E"/>
    <w:pPr>
      <w:numPr>
        <w:ilvl w:val="3"/>
        <w:numId w:val="2"/>
      </w:numPr>
      <w:spacing w:before="120"/>
      <w:contextualSpacing/>
    </w:pPr>
    <w:rPr>
      <w:rFonts w:ascii="Arial" w:hAnsi="Arial" w:cs="Arial"/>
      <w:snapToGrid w:val="0"/>
      <w:color w:val="000000"/>
      <w:szCs w:val="24"/>
    </w:rPr>
  </w:style>
  <w:style w:type="paragraph" w:customStyle="1" w:styleId="SPECPARANUM5">
    <w:name w:val="SPEC PARA NUM [5]"/>
    <w:basedOn w:val="Normal"/>
    <w:rsid w:val="0044694E"/>
    <w:pPr>
      <w:widowControl w:val="0"/>
      <w:numPr>
        <w:ilvl w:val="4"/>
        <w:numId w:val="2"/>
      </w:numPr>
      <w:spacing w:before="120"/>
      <w:contextualSpacing/>
    </w:pPr>
    <w:rPr>
      <w:rFonts w:ascii="Arial" w:hAnsi="Arial" w:cs="Lucida Sans Unicode"/>
      <w:snapToGrid w:val="0"/>
    </w:rPr>
  </w:style>
  <w:style w:type="paragraph" w:customStyle="1" w:styleId="SPECPARANUM6">
    <w:name w:val="SPEC PARA NUM [6]"/>
    <w:basedOn w:val="Normal"/>
    <w:rsid w:val="0044694E"/>
    <w:pPr>
      <w:widowControl w:val="0"/>
      <w:numPr>
        <w:ilvl w:val="5"/>
        <w:numId w:val="2"/>
      </w:numPr>
      <w:spacing w:before="120"/>
      <w:contextualSpacing/>
    </w:pPr>
    <w:rPr>
      <w:rFonts w:ascii="Arial" w:hAnsi="Arial" w:cs="Lucida Sans Unicode"/>
      <w:snapToGrid w:val="0"/>
    </w:rPr>
  </w:style>
  <w:style w:type="character" w:customStyle="1" w:styleId="SPECPARANUM4Char">
    <w:name w:val="SPEC PARA NUM [4] Char"/>
    <w:link w:val="SPECPARANUM4"/>
    <w:rsid w:val="0044694E"/>
    <w:rPr>
      <w:rFonts w:ascii="Arial" w:hAnsi="Arial" w:cs="Arial"/>
      <w:snapToGrid w:val="0"/>
      <w:color w:val="000000"/>
      <w:szCs w:val="24"/>
    </w:rPr>
  </w:style>
  <w:style w:type="paragraph" w:customStyle="1" w:styleId="SPECPARANUM7">
    <w:name w:val="SPEC PARA NUM [7]"/>
    <w:basedOn w:val="SPECPARANUM6"/>
    <w:next w:val="SPECPARANUM6"/>
    <w:qFormat/>
    <w:rsid w:val="0044694E"/>
    <w:pPr>
      <w:numPr>
        <w:ilvl w:val="6"/>
      </w:numPr>
      <w:spacing w:before="0"/>
    </w:pPr>
    <w:rPr>
      <w:snapToGrid/>
    </w:rPr>
  </w:style>
  <w:style w:type="paragraph" w:styleId="Caption">
    <w:name w:val="caption"/>
    <w:basedOn w:val="Normal"/>
    <w:next w:val="Normal"/>
    <w:unhideWhenUsed/>
    <w:qFormat/>
    <w:rsid w:val="006542A6"/>
    <w:pPr>
      <w:spacing w:after="200"/>
    </w:pPr>
    <w:rPr>
      <w:rFonts w:ascii="Arial" w:hAnsi="Arial" w:cs="Arial"/>
      <w:i/>
      <w:iCs/>
      <w:snapToGrid w:val="0"/>
      <w:sz w:val="18"/>
      <w:szCs w:val="18"/>
    </w:rPr>
  </w:style>
  <w:style w:type="paragraph" w:styleId="CommentSubject">
    <w:name w:val="annotation subject"/>
    <w:basedOn w:val="CommentText"/>
    <w:next w:val="CommentText"/>
    <w:link w:val="CommentSubjectChar"/>
    <w:uiPriority w:val="99"/>
    <w:semiHidden/>
    <w:unhideWhenUsed/>
    <w:rsid w:val="002F0F0E"/>
    <w:rPr>
      <w:rFonts w:ascii="Times New Roman" w:hAnsi="Times New Roman" w:cs="Times New Roman"/>
      <w:b/>
      <w:bCs/>
      <w:snapToGrid/>
    </w:rPr>
  </w:style>
  <w:style w:type="character" w:customStyle="1" w:styleId="CommentSubjectChar">
    <w:name w:val="Comment Subject Char"/>
    <w:link w:val="CommentSubject"/>
    <w:uiPriority w:val="99"/>
    <w:semiHidden/>
    <w:rsid w:val="002F0F0E"/>
    <w:rPr>
      <w:rFonts w:ascii="Arial" w:hAnsi="Arial" w:cs="Arial"/>
      <w:b/>
      <w:bCs/>
      <w:snapToGrid/>
    </w:rPr>
  </w:style>
  <w:style w:type="character" w:customStyle="1" w:styleId="Heading1Char">
    <w:name w:val="Heading 1 Char"/>
    <w:aliases w:val="SECTION NUMBER Char"/>
    <w:link w:val="Heading1"/>
    <w:rsid w:val="003735E7"/>
    <w:rPr>
      <w:rFonts w:ascii="Arial" w:hAnsi="Arial"/>
      <w:b/>
      <w:caps/>
    </w:rPr>
  </w:style>
  <w:style w:type="character" w:customStyle="1" w:styleId="Heading2Char">
    <w:name w:val="Heading 2 Char"/>
    <w:link w:val="Heading2"/>
    <w:rsid w:val="003735E7"/>
    <w:rPr>
      <w:rFonts w:ascii="Arial" w:hAnsi="Arial"/>
      <w:b/>
      <w:caps/>
    </w:rPr>
  </w:style>
  <w:style w:type="character" w:customStyle="1" w:styleId="Heading3Char">
    <w:name w:val="Heading 3 Char"/>
    <w:link w:val="Heading3"/>
    <w:rsid w:val="003735E7"/>
    <w:rPr>
      <w:rFonts w:ascii="Arial" w:hAnsi="Arial"/>
      <w:caps/>
    </w:rPr>
  </w:style>
  <w:style w:type="character" w:customStyle="1" w:styleId="Heading5Char">
    <w:name w:val="Heading 5 Char"/>
    <w:link w:val="Heading5"/>
    <w:rsid w:val="003735E7"/>
    <w:rPr>
      <w:rFonts w:ascii="Arial" w:hAnsi="Arial"/>
    </w:rPr>
  </w:style>
  <w:style w:type="character" w:customStyle="1" w:styleId="Heading6Char">
    <w:name w:val="Heading 6 Char"/>
    <w:link w:val="Heading6"/>
    <w:rsid w:val="003735E7"/>
    <w:rPr>
      <w:rFonts w:ascii="Arial" w:hAnsi="Arial"/>
    </w:rPr>
  </w:style>
  <w:style w:type="character" w:customStyle="1" w:styleId="Heading7Char">
    <w:name w:val="Heading 7 Char"/>
    <w:link w:val="Heading7"/>
    <w:rsid w:val="003735E7"/>
    <w:rPr>
      <w:rFonts w:ascii="Arial" w:hAnsi="Arial"/>
    </w:rPr>
  </w:style>
  <w:style w:type="character" w:customStyle="1" w:styleId="Heading8Char">
    <w:name w:val="Heading 8 Char"/>
    <w:link w:val="Heading8"/>
    <w:rsid w:val="003735E7"/>
    <w:rPr>
      <w:rFonts w:ascii="Arial" w:hAnsi="Arial"/>
    </w:rPr>
  </w:style>
  <w:style w:type="character" w:customStyle="1" w:styleId="Heading9Char">
    <w:name w:val="Heading 9 Char"/>
    <w:aliases w:val="Heading-Section Char"/>
    <w:link w:val="Heading9"/>
    <w:rsid w:val="003735E7"/>
    <w:rPr>
      <w:rFonts w:ascii="Arial" w:hAnsi="Arial"/>
    </w:rPr>
  </w:style>
  <w:style w:type="character" w:customStyle="1" w:styleId="Heading4Char">
    <w:name w:val="Heading 4 Char"/>
    <w:link w:val="Heading4"/>
    <w:uiPriority w:val="9"/>
    <w:semiHidden/>
    <w:rsid w:val="003735E7"/>
    <w:rPr>
      <w:rFonts w:ascii="Cambria" w:eastAsia="Times New Roman" w:hAnsi="Cambria" w:cs="Times New Roman"/>
      <w:i/>
      <w:iCs/>
      <w:color w:val="365F91"/>
    </w:rPr>
  </w:style>
  <w:style w:type="character" w:styleId="FollowedHyperlink">
    <w:name w:val="FollowedHyperlink"/>
    <w:uiPriority w:val="99"/>
    <w:semiHidden/>
    <w:unhideWhenUsed/>
    <w:rsid w:val="001D3A58"/>
    <w:rPr>
      <w:color w:val="800080"/>
      <w:u w:val="single"/>
    </w:rPr>
  </w:style>
  <w:style w:type="paragraph" w:styleId="Revision">
    <w:name w:val="Revision"/>
    <w:hidden/>
    <w:uiPriority w:val="99"/>
    <w:semiHidden/>
    <w:rsid w:val="00A416A0"/>
  </w:style>
  <w:style w:type="character" w:styleId="UnresolvedMention">
    <w:name w:val="Unresolved Mention"/>
    <w:uiPriority w:val="99"/>
    <w:semiHidden/>
    <w:unhideWhenUsed/>
    <w:rsid w:val="00251C6D"/>
    <w:rPr>
      <w:color w:val="605E5C"/>
      <w:shd w:val="clear" w:color="auto" w:fill="E1DFDD"/>
    </w:rPr>
  </w:style>
  <w:style w:type="character" w:customStyle="1" w:styleId="StylePR2ArialChar">
    <w:name w:val="Style PR2 + Arial Char"/>
    <w:basedOn w:val="DefaultParagraphFont"/>
    <w:rsid w:val="001B4DB9"/>
    <w:rPr>
      <w:rFonts w:ascii="Arial" w:hAnsi="Arial"/>
      <w:lang w:val="en-US" w:eastAsia="en-US" w:bidi="ar-SA"/>
    </w:rPr>
  </w:style>
  <w:style w:type="paragraph" w:customStyle="1" w:styleId="ART3">
    <w:name w:val="ART3"/>
    <w:basedOn w:val="Normal"/>
    <w:rsid w:val="001B4DB9"/>
    <w:pPr>
      <w:numPr>
        <w:ilvl w:val="1"/>
        <w:numId w:val="14"/>
      </w:numPr>
      <w:tabs>
        <w:tab w:val="left" w:pos="864"/>
      </w:tabs>
      <w:suppressAutoHyphens/>
      <w:spacing w:before="240"/>
      <w:jc w:val="both"/>
    </w:pPr>
    <w:rPr>
      <w:rFonts w:cs="Arial"/>
      <w:b/>
      <w:snapToGrid w:val="0"/>
      <w:sz w:val="22"/>
    </w:rPr>
  </w:style>
  <w:style w:type="paragraph" w:customStyle="1" w:styleId="ART">
    <w:name w:val="ART"/>
    <w:basedOn w:val="Normal"/>
    <w:next w:val="PR1"/>
    <w:rsid w:val="003F4C94"/>
    <w:pPr>
      <w:keepNext/>
      <w:numPr>
        <w:ilvl w:val="1"/>
        <w:numId w:val="19"/>
      </w:numPr>
      <w:tabs>
        <w:tab w:val="right" w:pos="10296"/>
      </w:tabs>
      <w:spacing w:before="180"/>
      <w:outlineLvl w:val="1"/>
    </w:pPr>
    <w:rPr>
      <w:rFonts w:ascii="Arial" w:hAnsi="Arial"/>
    </w:rPr>
  </w:style>
  <w:style w:type="paragraph" w:customStyle="1" w:styleId="PR1">
    <w:name w:val="PR1"/>
    <w:basedOn w:val="Normal"/>
    <w:rsid w:val="003F4C94"/>
    <w:pPr>
      <w:numPr>
        <w:ilvl w:val="2"/>
        <w:numId w:val="19"/>
      </w:numPr>
      <w:tabs>
        <w:tab w:val="right" w:pos="10296"/>
      </w:tabs>
      <w:spacing w:before="180"/>
      <w:outlineLvl w:val="2"/>
    </w:pPr>
    <w:rPr>
      <w:rFonts w:ascii="Arial" w:hAnsi="Arial"/>
    </w:rPr>
  </w:style>
  <w:style w:type="paragraph" w:customStyle="1" w:styleId="PR2">
    <w:name w:val="PR2"/>
    <w:basedOn w:val="Normal"/>
    <w:link w:val="PR2Char"/>
    <w:rsid w:val="003F4C94"/>
    <w:pPr>
      <w:numPr>
        <w:ilvl w:val="3"/>
        <w:numId w:val="19"/>
      </w:numPr>
      <w:tabs>
        <w:tab w:val="right" w:pos="10296"/>
      </w:tabs>
      <w:outlineLvl w:val="3"/>
    </w:pPr>
    <w:rPr>
      <w:rFonts w:ascii="Arial" w:hAnsi="Arial"/>
    </w:rPr>
  </w:style>
  <w:style w:type="paragraph" w:customStyle="1" w:styleId="PR3">
    <w:name w:val="PR3"/>
    <w:basedOn w:val="Normal"/>
    <w:rsid w:val="003F4C94"/>
    <w:pPr>
      <w:numPr>
        <w:ilvl w:val="4"/>
        <w:numId w:val="19"/>
      </w:numPr>
      <w:tabs>
        <w:tab w:val="right" w:pos="10296"/>
      </w:tabs>
      <w:outlineLvl w:val="4"/>
    </w:pPr>
    <w:rPr>
      <w:rFonts w:ascii="Arial" w:hAnsi="Arial"/>
    </w:rPr>
  </w:style>
  <w:style w:type="paragraph" w:customStyle="1" w:styleId="PR4">
    <w:name w:val="PR4"/>
    <w:basedOn w:val="Normal"/>
    <w:rsid w:val="003F4C94"/>
    <w:pPr>
      <w:numPr>
        <w:ilvl w:val="5"/>
        <w:numId w:val="19"/>
      </w:numPr>
      <w:tabs>
        <w:tab w:val="right" w:pos="10296"/>
      </w:tabs>
      <w:outlineLvl w:val="5"/>
    </w:pPr>
    <w:rPr>
      <w:rFonts w:ascii="Arial" w:hAnsi="Arial"/>
    </w:rPr>
  </w:style>
  <w:style w:type="paragraph" w:customStyle="1" w:styleId="PR5">
    <w:name w:val="PR5"/>
    <w:basedOn w:val="Normal"/>
    <w:rsid w:val="003F4C94"/>
    <w:pPr>
      <w:numPr>
        <w:ilvl w:val="6"/>
        <w:numId w:val="19"/>
      </w:numPr>
      <w:tabs>
        <w:tab w:val="right" w:pos="10296"/>
      </w:tabs>
      <w:outlineLvl w:val="6"/>
    </w:pPr>
    <w:rPr>
      <w:rFonts w:ascii="Arial" w:hAnsi="Arial"/>
    </w:rPr>
  </w:style>
  <w:style w:type="paragraph" w:customStyle="1" w:styleId="PRT">
    <w:name w:val="PRT"/>
    <w:basedOn w:val="Normal"/>
    <w:rsid w:val="003F4C94"/>
    <w:pPr>
      <w:keepNext/>
      <w:numPr>
        <w:numId w:val="19"/>
      </w:numPr>
      <w:spacing w:before="360"/>
      <w:outlineLvl w:val="0"/>
    </w:pPr>
    <w:rPr>
      <w:rFonts w:ascii="Arial" w:hAnsi="Arial"/>
    </w:rPr>
  </w:style>
  <w:style w:type="character" w:customStyle="1" w:styleId="PR2Char">
    <w:name w:val="PR2 Char"/>
    <w:link w:val="PR2"/>
    <w:rsid w:val="00EF413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013564">
      <w:bodyDiv w:val="1"/>
      <w:marLeft w:val="0"/>
      <w:marRight w:val="0"/>
      <w:marTop w:val="0"/>
      <w:marBottom w:val="0"/>
      <w:divBdr>
        <w:top w:val="none" w:sz="0" w:space="0" w:color="auto"/>
        <w:left w:val="none" w:sz="0" w:space="0" w:color="auto"/>
        <w:bottom w:val="none" w:sz="0" w:space="0" w:color="auto"/>
        <w:right w:val="none" w:sz="0" w:space="0" w:color="auto"/>
      </w:divBdr>
    </w:div>
    <w:div w:id="1061634711">
      <w:bodyDiv w:val="1"/>
      <w:marLeft w:val="0"/>
      <w:marRight w:val="0"/>
      <w:marTop w:val="0"/>
      <w:marBottom w:val="0"/>
      <w:divBdr>
        <w:top w:val="none" w:sz="0" w:space="0" w:color="auto"/>
        <w:left w:val="none" w:sz="0" w:space="0" w:color="auto"/>
        <w:bottom w:val="none" w:sz="0" w:space="0" w:color="auto"/>
        <w:right w:val="none" w:sz="0" w:space="0" w:color="auto"/>
      </w:divBdr>
    </w:div>
    <w:div w:id="1315601307">
      <w:bodyDiv w:val="1"/>
      <w:marLeft w:val="0"/>
      <w:marRight w:val="0"/>
      <w:marTop w:val="0"/>
      <w:marBottom w:val="0"/>
      <w:divBdr>
        <w:top w:val="none" w:sz="0" w:space="0" w:color="auto"/>
        <w:left w:val="none" w:sz="0" w:space="0" w:color="auto"/>
        <w:bottom w:val="none" w:sz="0" w:space="0" w:color="auto"/>
        <w:right w:val="none" w:sz="0" w:space="0" w:color="auto"/>
      </w:divBdr>
    </w:div>
    <w:div w:id="1632590991">
      <w:bodyDiv w:val="1"/>
      <w:marLeft w:val="0"/>
      <w:marRight w:val="0"/>
      <w:marTop w:val="0"/>
      <w:marBottom w:val="0"/>
      <w:divBdr>
        <w:top w:val="none" w:sz="0" w:space="0" w:color="auto"/>
        <w:left w:val="none" w:sz="0" w:space="0" w:color="auto"/>
        <w:bottom w:val="none" w:sz="0" w:space="0" w:color="auto"/>
        <w:right w:val="none" w:sz="0" w:space="0" w:color="auto"/>
      </w:divBdr>
    </w:div>
    <w:div w:id="1916477610">
      <w:bodyDiv w:val="1"/>
      <w:marLeft w:val="0"/>
      <w:marRight w:val="0"/>
      <w:marTop w:val="0"/>
      <w:marBottom w:val="0"/>
      <w:divBdr>
        <w:top w:val="none" w:sz="0" w:space="0" w:color="auto"/>
        <w:left w:val="none" w:sz="0" w:space="0" w:color="auto"/>
        <w:bottom w:val="none" w:sz="0" w:space="0" w:color="auto"/>
        <w:right w:val="none" w:sz="0" w:space="0" w:color="auto"/>
      </w:divBdr>
    </w:div>
    <w:div w:id="210764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ustainability.uw.edu/files/docs/240701-uw-gbs-v2-phase-i-final.pdf" TargetMode="External"/><Relationship Id="rId13" Type="http://schemas.openxmlformats.org/officeDocument/2006/relationships/hyperlink" Target="https://www.cdph.ca.gov/Programs/CCDPHP/DEODC/EHLB/IAQ/CDPH%20Document%20Library/CDPH-IAQ_StandardMethod_V1_1_2010_ADA.pdf"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dph.ca.gov/programs/ccdphp/deodc/ehlb/iaq/cdph%20document%20library/cdph-iaq_standardmethod_v1_2_2017_ada.pdf" TargetMode="External"/><Relationship Id="rId17" Type="http://schemas.openxmlformats.org/officeDocument/2006/relationships/hyperlink" Target="http://www.usgbc.org/resources/low-emitting-materials-third-party-certification-table" TargetMode="External"/><Relationship Id="rId2" Type="http://schemas.openxmlformats.org/officeDocument/2006/relationships/numbering" Target="numbering.xml"/><Relationship Id="rId16" Type="http://schemas.openxmlformats.org/officeDocument/2006/relationships/hyperlink" Target="https://www.aqmd.gov/docs/default-source/rule-book/reg-xi/rule-1168.pdf?sfvrsn=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sgbc.org/leedonline/" TargetMode="External"/><Relationship Id="rId5" Type="http://schemas.openxmlformats.org/officeDocument/2006/relationships/webSettings" Target="webSettings.xml"/><Relationship Id="rId15" Type="http://schemas.openxmlformats.org/officeDocument/2006/relationships/hyperlink" Target="https://www.aqmd.gov/home/rules-compliance/compliance/vocs/architectural-coatings/tos" TargetMode="External"/><Relationship Id="rId10" Type="http://schemas.openxmlformats.org/officeDocument/2006/relationships/hyperlink" Target="https://new.usgbc.org/leed-v4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sgbc.org" TargetMode="External"/><Relationship Id="rId14" Type="http://schemas.openxmlformats.org/officeDocument/2006/relationships/hyperlink" Target="https://ww2.arb.ca.gov/our-work/programs/coatings/architectural-coatings/voc-limi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9ED4F-5CB2-4242-9EFF-ED21264D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7927</Words>
  <Characters>45185</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53006</CharactersWithSpaces>
  <SharedDoc>false</SharedDoc>
  <HLinks>
    <vt:vector size="48" baseType="variant">
      <vt:variant>
        <vt:i4>1704015</vt:i4>
      </vt:variant>
      <vt:variant>
        <vt:i4>30</vt:i4>
      </vt:variant>
      <vt:variant>
        <vt:i4>0</vt:i4>
      </vt:variant>
      <vt:variant>
        <vt:i4>5</vt:i4>
      </vt:variant>
      <vt:variant>
        <vt:lpwstr>http://www.usgbc.org/resources/low-emitting-materials-third-party-certification-table</vt:lpwstr>
      </vt:variant>
      <vt:variant>
        <vt:lpwstr/>
      </vt:variant>
      <vt:variant>
        <vt:i4>851971</vt:i4>
      </vt:variant>
      <vt:variant>
        <vt:i4>21</vt:i4>
      </vt:variant>
      <vt:variant>
        <vt:i4>0</vt:i4>
      </vt:variant>
      <vt:variant>
        <vt:i4>5</vt:i4>
      </vt:variant>
      <vt:variant>
        <vt:lpwstr>https://www.aqmd.gov/docs/default-source/rule-book/reg-xi/rule-1168.pdf?sfvrsn=9</vt:lpwstr>
      </vt:variant>
      <vt:variant>
        <vt:lpwstr/>
      </vt:variant>
      <vt:variant>
        <vt:i4>6094859</vt:i4>
      </vt:variant>
      <vt:variant>
        <vt:i4>18</vt:i4>
      </vt:variant>
      <vt:variant>
        <vt:i4>0</vt:i4>
      </vt:variant>
      <vt:variant>
        <vt:i4>5</vt:i4>
      </vt:variant>
      <vt:variant>
        <vt:lpwstr>https://www.aqmd.gov/home/rules-compliance/compliance/vocs/architectural-coatings/tos</vt:lpwstr>
      </vt:variant>
      <vt:variant>
        <vt:lpwstr/>
      </vt:variant>
      <vt:variant>
        <vt:i4>2424955</vt:i4>
      </vt:variant>
      <vt:variant>
        <vt:i4>15</vt:i4>
      </vt:variant>
      <vt:variant>
        <vt:i4>0</vt:i4>
      </vt:variant>
      <vt:variant>
        <vt:i4>5</vt:i4>
      </vt:variant>
      <vt:variant>
        <vt:lpwstr>https://ww2.arb.ca.gov/our-work/programs/coatings/architectural-coatings/voc-limits</vt:lpwstr>
      </vt:variant>
      <vt:variant>
        <vt:lpwstr/>
      </vt:variant>
      <vt:variant>
        <vt:i4>4784221</vt:i4>
      </vt:variant>
      <vt:variant>
        <vt:i4>9</vt:i4>
      </vt:variant>
      <vt:variant>
        <vt:i4>0</vt:i4>
      </vt:variant>
      <vt:variant>
        <vt:i4>5</vt:i4>
      </vt:variant>
      <vt:variant>
        <vt:lpwstr>https://www.usgbc.org/leedonline/</vt:lpwstr>
      </vt:variant>
      <vt:variant>
        <vt:lpwstr/>
      </vt:variant>
      <vt:variant>
        <vt:i4>8257584</vt:i4>
      </vt:variant>
      <vt:variant>
        <vt:i4>6</vt:i4>
      </vt:variant>
      <vt:variant>
        <vt:i4>0</vt:i4>
      </vt:variant>
      <vt:variant>
        <vt:i4>5</vt:i4>
      </vt:variant>
      <vt:variant>
        <vt:lpwstr>https://new.usgbc.org/leed-v41</vt:lpwstr>
      </vt:variant>
      <vt:variant>
        <vt:lpwstr/>
      </vt:variant>
      <vt:variant>
        <vt:i4>5373981</vt:i4>
      </vt:variant>
      <vt:variant>
        <vt:i4>3</vt:i4>
      </vt:variant>
      <vt:variant>
        <vt:i4>0</vt:i4>
      </vt:variant>
      <vt:variant>
        <vt:i4>5</vt:i4>
      </vt:variant>
      <vt:variant>
        <vt:lpwstr>http://www.usgbc.org/</vt:lpwstr>
      </vt:variant>
      <vt:variant>
        <vt:lpwstr/>
      </vt:variant>
      <vt:variant>
        <vt:i4>3145779</vt:i4>
      </vt:variant>
      <vt:variant>
        <vt:i4>0</vt:i4>
      </vt:variant>
      <vt:variant>
        <vt:i4>0</vt:i4>
      </vt:variant>
      <vt:variant>
        <vt:i4>5</vt:i4>
      </vt:variant>
      <vt:variant>
        <vt:lpwstr>https://sustainability.uw.edu/files/docs/240701-uw-gbs-v2-phase-i-final.pdf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Allyson Jackovics</dc:creator>
  <cp:keywords/>
  <cp:lastModifiedBy>Cindy Magruder</cp:lastModifiedBy>
  <cp:revision>3</cp:revision>
  <cp:lastPrinted>2009-04-10T18:02:00Z</cp:lastPrinted>
  <dcterms:created xsi:type="dcterms:W3CDTF">2026-07-16T23:16:00Z</dcterms:created>
  <dcterms:modified xsi:type="dcterms:W3CDTF">2026-07-20T23:14:00Z</dcterms:modified>
</cp:coreProperties>
</file>